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05" w:rsidRPr="00812084" w:rsidRDefault="000D0305" w:rsidP="00A53917">
      <w:pPr>
        <w:jc w:val="both"/>
        <w:rPr>
          <w:b/>
        </w:rPr>
      </w:pPr>
    </w:p>
    <w:p w:rsidR="00165316" w:rsidRPr="00812084" w:rsidRDefault="00A53917" w:rsidP="00A53917">
      <w:pPr>
        <w:pStyle w:val="ListeParagraf"/>
        <w:numPr>
          <w:ilvl w:val="0"/>
          <w:numId w:val="5"/>
        </w:numPr>
        <w:jc w:val="both"/>
        <w:rPr>
          <w:b/>
        </w:rPr>
      </w:pPr>
      <w:r w:rsidRPr="00812084">
        <w:rPr>
          <w:b/>
        </w:rPr>
        <w:t>ETKİNLİK ÖZETİ</w:t>
      </w:r>
    </w:p>
    <w:p w:rsidR="000D0305" w:rsidRPr="00812084" w:rsidRDefault="000D0305" w:rsidP="000D0305">
      <w:pPr>
        <w:pStyle w:val="ListeParagraf"/>
        <w:jc w:val="both"/>
        <w:rPr>
          <w:b/>
        </w:rPr>
      </w:pPr>
    </w:p>
    <w:p w:rsidR="002B6AEE" w:rsidRPr="00812084" w:rsidRDefault="005D08B7" w:rsidP="002C22BC">
      <w:pPr>
        <w:jc w:val="both"/>
      </w:pPr>
      <w:r w:rsidRPr="00812084">
        <w:t>Küreselleşme, hızla artan nüfus, kentleşme ve sanayileşme ile birlikte enerjiye olan talep gün geçtikçe artmaktadır. Artan talep</w:t>
      </w:r>
      <w:r w:rsidR="00175825" w:rsidRPr="00812084">
        <w:t>ler</w:t>
      </w:r>
      <w:r w:rsidRPr="00812084">
        <w:t xml:space="preserve"> </w:t>
      </w:r>
      <w:r w:rsidR="00175825" w:rsidRPr="00812084">
        <w:t>enerji arzını baskı altına almakta</w:t>
      </w:r>
      <w:r w:rsidRPr="00812084">
        <w:t>,</w:t>
      </w:r>
      <w:r w:rsidR="00175825" w:rsidRPr="00812084">
        <w:t xml:space="preserve"> enerji maliyetleri</w:t>
      </w:r>
      <w:r w:rsidRPr="00812084">
        <w:t xml:space="preserve"> </w:t>
      </w:r>
      <w:r w:rsidR="00175825" w:rsidRPr="00812084">
        <w:t xml:space="preserve">ülkelerin uluslararası </w:t>
      </w:r>
      <w:r w:rsidR="008B5C71" w:rsidRPr="00812084">
        <w:t>rekabet gücünü belirlemektedir.</w:t>
      </w:r>
      <w:r w:rsidR="002B6AEE" w:rsidRPr="00812084">
        <w:t xml:space="preserve"> </w:t>
      </w:r>
      <w:r w:rsidR="00175825" w:rsidRPr="00812084">
        <w:t>E</w:t>
      </w:r>
      <w:r w:rsidR="002B6AEE" w:rsidRPr="00812084">
        <w:t xml:space="preserve">konomik gelişmelerinin sürdürülmesi ve çağdaş yaşam standartlarının sağlanabilmesi için </w:t>
      </w:r>
      <w:r w:rsidRPr="00812084">
        <w:t>vazgeçilmez bir kaynak olan enerjinin sürekli</w:t>
      </w:r>
      <w:r w:rsidR="00175825" w:rsidRPr="00812084">
        <w:t xml:space="preserve"> ve güvenli olarak arz edilmesi ile</w:t>
      </w:r>
      <w:r w:rsidRPr="00812084">
        <w:t xml:space="preserve"> düşük maliyetlerle üretilmesi büyük önem taşımaktadır. </w:t>
      </w:r>
      <w:r w:rsidR="00F81CC5" w:rsidRPr="00812084">
        <w:t xml:space="preserve">Ancak enerjiye yönelik sürdürülmekte olan birçok faaliyet çevreyi olumsuz yönde etkilemekte ve küresel sorunlara yol açmaktadır. Günümüzde en önemli küresel çevre sorunlarından biri iklim değişikliği tehlikesidir. </w:t>
      </w:r>
      <w:r w:rsidR="00B916BA" w:rsidRPr="00812084">
        <w:t xml:space="preserve">Küresel ısınmaya sebep olan sera gazları enerji, sanayi, tarım, hayvancılık, ulaşım, </w:t>
      </w:r>
      <w:r w:rsidR="005B34D8" w:rsidRPr="00812084">
        <w:t>ısınma vb. alanlarda fosil yakıtların kullanılmasından</w:t>
      </w:r>
      <w:r w:rsidR="00B916BA" w:rsidRPr="00812084">
        <w:t xml:space="preserve"> kaynaklanmaktadır.  </w:t>
      </w:r>
    </w:p>
    <w:p w:rsidR="007C6BC0" w:rsidRPr="00812084" w:rsidRDefault="00D87211" w:rsidP="002C22BC">
      <w:pPr>
        <w:jc w:val="both"/>
      </w:pPr>
      <w:r w:rsidRPr="00812084">
        <w:t>Yenilenebilir enerji, doğanın kendi evrimi içinde kullan</w:t>
      </w:r>
      <w:r w:rsidR="00A53917" w:rsidRPr="00812084">
        <w:t>ılmasından sonraki zaman periyod</w:t>
      </w:r>
      <w:r w:rsidRPr="00812084">
        <w:t>unda da aynen mevcut olabilen enerji kaynağıdır. Hidro, güneş, rüzgar ve jeotermal gibi doğal kaynaklar yenilenebilir olmalarının yanı sıra temiz enerji kaynağıdır</w:t>
      </w:r>
      <w:r w:rsidR="007C6BC0" w:rsidRPr="00812084">
        <w:t>. Fosil yakıtlara alternatif olarak kabul edilen yenilenebilir enerji geleceğin parla</w:t>
      </w:r>
      <w:r w:rsidR="000D0305" w:rsidRPr="00812084">
        <w:t>yan</w:t>
      </w:r>
      <w:r w:rsidR="007C6BC0" w:rsidRPr="00812084">
        <w:t xml:space="preserve"> sektörlerinden birisidir.  </w:t>
      </w:r>
      <w:r w:rsidR="000D0305" w:rsidRPr="00812084">
        <w:t xml:space="preserve">Söz gelimi, </w:t>
      </w:r>
      <w:r w:rsidR="007C6BC0" w:rsidRPr="00812084">
        <w:t>AB Komisyonu 2020 yılına kadar enerjisinin %20’sini yenilenebilir enerjiden sağlamayı hedeflemektedir. ABD ise güneş ve rüzgar enerjisi kullanımını desteklemek amacıyla yılda ortalama 15 milyar dolar devlet yardımı veya kredi sağlamaktadır.</w:t>
      </w:r>
      <w:r w:rsidR="002C22BC" w:rsidRPr="00812084">
        <w:t xml:space="preserve"> </w:t>
      </w:r>
      <w:r w:rsidR="000D0305" w:rsidRPr="00812084">
        <w:t>Türkiye’nin</w:t>
      </w:r>
      <w:r w:rsidR="002C22BC" w:rsidRPr="00812084">
        <w:t xml:space="preserve"> enerji stratejisi Enerji ve Tabi Kaynaklar Bakanlığı’nın 2010-2014 Stratejik Planı’nda açıklanmış olup 2023 yılında elektrik üretiminin %30’unun yenilenebilir kaynaklardan temin edilmesi hedeflenmektedir. </w:t>
      </w:r>
    </w:p>
    <w:p w:rsidR="00C505DC" w:rsidRPr="00812084" w:rsidRDefault="00165316" w:rsidP="002C22BC">
      <w:pPr>
        <w:jc w:val="both"/>
      </w:pPr>
      <w:r w:rsidRPr="00812084">
        <w:t>Güneydoğu Anadolu Bölgesi,</w:t>
      </w:r>
      <w:r w:rsidR="002B6AEE" w:rsidRPr="00812084">
        <w:t xml:space="preserve"> </w:t>
      </w:r>
      <w:r w:rsidR="002C22BC" w:rsidRPr="00812084">
        <w:t xml:space="preserve">güneşlenme süresi, güneş ışınımı ve </w:t>
      </w:r>
      <w:r w:rsidR="00D11C52" w:rsidRPr="00812084">
        <w:t>radya</w:t>
      </w:r>
      <w:r w:rsidRPr="00812084">
        <w:t>syon değe</w:t>
      </w:r>
      <w:r w:rsidR="00D11C52" w:rsidRPr="00812084">
        <w:t>rleri</w:t>
      </w:r>
      <w:r w:rsidR="000D0305" w:rsidRPr="00812084">
        <w:t xml:space="preserve"> ile Türkiye’nin en zengin potansiyeline sahiptir</w:t>
      </w:r>
      <w:r w:rsidR="002C22BC" w:rsidRPr="00812084">
        <w:t>.</w:t>
      </w:r>
      <w:r w:rsidR="00D11C52" w:rsidRPr="00812084">
        <w:t xml:space="preserve"> </w:t>
      </w:r>
      <w:r w:rsidR="002C22BC" w:rsidRPr="00812084">
        <w:t>Bunun yanında</w:t>
      </w:r>
      <w:r w:rsidR="000D0305" w:rsidRPr="00812084">
        <w:t>,</w:t>
      </w:r>
      <w:r w:rsidR="002C22BC" w:rsidRPr="00812084">
        <w:t xml:space="preserve"> Fırat ve Dicle nehirleri ve bu nehirlerin kolları</w:t>
      </w:r>
      <w:r w:rsidR="00D11C52" w:rsidRPr="00812084">
        <w:t xml:space="preserve"> hidroelektrik enerji açısından </w:t>
      </w:r>
      <w:r w:rsidR="002C22BC" w:rsidRPr="00812084">
        <w:t xml:space="preserve">büyük bir zenginlik sunmaktadır. Güneydoğu Toroslar’ın yüksek kesimlerinde rüzgar enerjisi </w:t>
      </w:r>
      <w:r w:rsidR="000D0305" w:rsidRPr="00812084">
        <w:t>dikkat çekmekte</w:t>
      </w:r>
      <w:r w:rsidR="002C22BC" w:rsidRPr="00812084">
        <w:t xml:space="preserve"> olup </w:t>
      </w:r>
      <w:r w:rsidR="000D0305" w:rsidRPr="00812084">
        <w:t xml:space="preserve">bölgedeki </w:t>
      </w:r>
      <w:r w:rsidR="002C22BC" w:rsidRPr="00812084">
        <w:t xml:space="preserve">bazı illerde jeotermal enerji kaynakları </w:t>
      </w:r>
      <w:r w:rsidR="000D0305" w:rsidRPr="00812084">
        <w:t xml:space="preserve">da </w:t>
      </w:r>
      <w:r w:rsidR="002C22BC" w:rsidRPr="00812084">
        <w:t xml:space="preserve">tespit edilmiştir. Kırsal kesimde </w:t>
      </w:r>
      <w:r w:rsidR="00C505DC" w:rsidRPr="00812084">
        <w:t xml:space="preserve">tarım ve </w:t>
      </w:r>
      <w:r w:rsidR="002C22BC" w:rsidRPr="00812084">
        <w:t>hayvancılık önemli</w:t>
      </w:r>
      <w:r w:rsidR="00C505DC" w:rsidRPr="00812084">
        <w:t xml:space="preserve"> birer ekonomik faaliyet </w:t>
      </w:r>
      <w:r w:rsidR="000D0305" w:rsidRPr="00812084">
        <w:t>iken</w:t>
      </w:r>
      <w:r w:rsidR="00C505DC" w:rsidRPr="00812084">
        <w:t xml:space="preserve"> biyoenerji gelişmeye açık bir sektördür. </w:t>
      </w:r>
    </w:p>
    <w:p w:rsidR="00C505DC" w:rsidRPr="00812084" w:rsidRDefault="000D0305" w:rsidP="002C22BC">
      <w:pPr>
        <w:jc w:val="both"/>
      </w:pPr>
      <w:r w:rsidRPr="00812084">
        <w:t>Kommagene Krallığı’na uzanan kültür mirası ve tarihi eserler her dönem dikkat çekmekle beraber, Adıyaman, yenilenebilir enerji konusunda da önemli bir ilgi odağı olmaya adaydır. B</w:t>
      </w:r>
      <w:r w:rsidR="002C22BC" w:rsidRPr="00812084">
        <w:t>ölgede</w:t>
      </w:r>
      <w:r w:rsidR="00C505DC" w:rsidRPr="00812084">
        <w:t>ki tüm</w:t>
      </w:r>
      <w:r w:rsidR="002C22BC" w:rsidRPr="00812084">
        <w:t xml:space="preserve"> </w:t>
      </w:r>
      <w:r w:rsidR="00D11C52" w:rsidRPr="00812084">
        <w:t xml:space="preserve">yenilenebilir enerji uygulamalarının yaygınlaştırılması ve üretime yönelik doğru adımların atılması </w:t>
      </w:r>
      <w:r w:rsidRPr="00812084">
        <w:t xml:space="preserve">Adıyaman </w:t>
      </w:r>
      <w:r w:rsidR="005A4D7C" w:rsidRPr="00812084">
        <w:t xml:space="preserve">için </w:t>
      </w:r>
      <w:r w:rsidR="00C505DC" w:rsidRPr="00812084">
        <w:t xml:space="preserve">önemli </w:t>
      </w:r>
      <w:r w:rsidR="00D11C52" w:rsidRPr="00812084">
        <w:t>bir rekabet üstünlüğü kazandıracak</w:t>
      </w:r>
      <w:r w:rsidRPr="00812084">
        <w:t>tır.</w:t>
      </w:r>
      <w:r w:rsidR="00C505DC" w:rsidRPr="00812084">
        <w:t xml:space="preserve"> Adıyaman’ın yenilenebilir enerji potansiyelinin anlaşılmasında anahtar rol üstlenecek Yenilenebilir Enerji Zirvesi bölgedeki tüm</w:t>
      </w:r>
      <w:r w:rsidR="005A4D7C" w:rsidRPr="00812084">
        <w:t xml:space="preserve"> paydaşları bir araya getirecek; Dün</w:t>
      </w:r>
      <w:r w:rsidR="00E0350B" w:rsidRPr="00812084">
        <w:t>ya ve Türkiye enerji görünümü, y</w:t>
      </w:r>
      <w:r w:rsidR="005A4D7C" w:rsidRPr="00812084">
        <w:t>enilenebilir enerji kaynakları</w:t>
      </w:r>
      <w:r w:rsidR="00E0350B" w:rsidRPr="00812084">
        <w:t>na dair</w:t>
      </w:r>
      <w:r w:rsidR="005A4D7C" w:rsidRPr="00812084">
        <w:t xml:space="preserve"> stratejiler,</w:t>
      </w:r>
      <w:r w:rsidR="00A53917" w:rsidRPr="00812084">
        <w:t xml:space="preserve"> </w:t>
      </w:r>
      <w:r w:rsidR="005A4D7C" w:rsidRPr="00812084">
        <w:t>elektrik piyasasındaki gelişmeler,</w:t>
      </w:r>
      <w:r w:rsidR="00A53917" w:rsidRPr="00812084">
        <w:t xml:space="preserve"> </w:t>
      </w:r>
      <w:r w:rsidR="005A4D7C" w:rsidRPr="00812084">
        <w:t>lisanssız üretim v</w:t>
      </w:r>
      <w:r w:rsidR="00D515CF" w:rsidRPr="00812084">
        <w:t>e finansman imkanları</w:t>
      </w:r>
      <w:r w:rsidR="005A4D7C" w:rsidRPr="00812084">
        <w:t xml:space="preserve"> konularında </w:t>
      </w:r>
      <w:r w:rsidR="00C505DC" w:rsidRPr="00812084">
        <w:t>uzman personel</w:t>
      </w:r>
      <w:r w:rsidRPr="00812084">
        <w:t xml:space="preserve"> ve akademik camianın birikimlerini</w:t>
      </w:r>
      <w:r w:rsidR="00C505DC" w:rsidRPr="00812084">
        <w:t xml:space="preserve"> aktaracağı </w:t>
      </w:r>
      <w:r w:rsidR="007E4EA1" w:rsidRPr="00812084">
        <w:t xml:space="preserve">kapsamlı </w:t>
      </w:r>
      <w:r w:rsidR="00C505DC" w:rsidRPr="00812084">
        <w:t>bir etkinlik olacaktır.</w:t>
      </w:r>
    </w:p>
    <w:p w:rsidR="007F3A89" w:rsidRPr="00812084" w:rsidRDefault="007F3A89" w:rsidP="002C22BC">
      <w:pPr>
        <w:jc w:val="both"/>
      </w:pPr>
    </w:p>
    <w:p w:rsidR="007F3A89" w:rsidRPr="00812084" w:rsidRDefault="007F3A89" w:rsidP="002C22BC">
      <w:pPr>
        <w:jc w:val="both"/>
      </w:pPr>
    </w:p>
    <w:p w:rsidR="00E311C1" w:rsidRPr="00812084" w:rsidRDefault="00E311C1" w:rsidP="002C22BC">
      <w:pPr>
        <w:jc w:val="both"/>
      </w:pPr>
    </w:p>
    <w:p w:rsidR="00E311C1" w:rsidRPr="00812084" w:rsidRDefault="00E311C1" w:rsidP="002C22BC">
      <w:pPr>
        <w:jc w:val="both"/>
      </w:pPr>
    </w:p>
    <w:p w:rsidR="004F2019" w:rsidRPr="00812084" w:rsidRDefault="00A130F5" w:rsidP="00A53917">
      <w:pPr>
        <w:pStyle w:val="ListeParagraf"/>
        <w:numPr>
          <w:ilvl w:val="0"/>
          <w:numId w:val="5"/>
        </w:numPr>
        <w:jc w:val="both"/>
        <w:rPr>
          <w:b/>
        </w:rPr>
      </w:pPr>
      <w:r w:rsidRPr="00812084">
        <w:rPr>
          <w:b/>
        </w:rPr>
        <w:lastRenderedPageBreak/>
        <w:t>PROGRAM</w:t>
      </w:r>
    </w:p>
    <w:p w:rsidR="007F3A89" w:rsidRPr="00812084" w:rsidRDefault="00E0350B" w:rsidP="007F3A89">
      <w:pPr>
        <w:spacing w:after="0" w:line="240" w:lineRule="auto"/>
        <w:rPr>
          <w:b/>
          <w:u w:val="single"/>
        </w:rPr>
      </w:pPr>
      <w:r w:rsidRPr="00812084">
        <w:rPr>
          <w:b/>
          <w:u w:val="single"/>
        </w:rPr>
        <w:t>13</w:t>
      </w:r>
      <w:r w:rsidR="00B040F1" w:rsidRPr="00812084">
        <w:rPr>
          <w:b/>
          <w:u w:val="single"/>
        </w:rPr>
        <w:t xml:space="preserve"> Kasım </w:t>
      </w:r>
      <w:r w:rsidR="00BF518B" w:rsidRPr="00812084">
        <w:rPr>
          <w:b/>
          <w:u w:val="single"/>
        </w:rPr>
        <w:t>2014 Perşembe</w:t>
      </w:r>
      <w:r w:rsidRPr="00812084">
        <w:rPr>
          <w:b/>
          <w:u w:val="single"/>
        </w:rPr>
        <w:t xml:space="preserve"> </w:t>
      </w:r>
    </w:p>
    <w:p w:rsidR="00F107FF" w:rsidRPr="00812084" w:rsidRDefault="00E0350B" w:rsidP="007F3A89">
      <w:pPr>
        <w:spacing w:after="0" w:line="240" w:lineRule="auto"/>
      </w:pPr>
      <w:r w:rsidRPr="00812084">
        <w:t>(Adıyaman Üniversitesi Rektörlük Konferans Salonu)</w:t>
      </w:r>
    </w:p>
    <w:p w:rsidR="007F3A89" w:rsidRPr="00812084" w:rsidRDefault="007F3A89" w:rsidP="007F3A89">
      <w:pPr>
        <w:spacing w:after="0" w:line="240" w:lineRule="auto"/>
        <w:rPr>
          <w:b/>
          <w:u w:val="single"/>
        </w:rPr>
      </w:pPr>
    </w:p>
    <w:tbl>
      <w:tblPr>
        <w:tblStyle w:val="KlavuzTablo5Koyu-Vurgu5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7F3A89" w:rsidRPr="00812084" w:rsidTr="00812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F3A89" w:rsidRPr="00812084" w:rsidRDefault="006A44AC">
            <w:r w:rsidRPr="00812084">
              <w:t>09.00 - 09.3</w:t>
            </w:r>
            <w:r w:rsidR="007F3A89" w:rsidRPr="00812084">
              <w:t>0</w:t>
            </w:r>
          </w:p>
        </w:tc>
        <w:tc>
          <w:tcPr>
            <w:tcW w:w="8080" w:type="dxa"/>
          </w:tcPr>
          <w:p w:rsidR="007F3A89" w:rsidRPr="00812084" w:rsidRDefault="00812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2084">
              <w:t>KAYIT</w:t>
            </w:r>
          </w:p>
        </w:tc>
      </w:tr>
      <w:tr w:rsidR="00F107FF" w:rsidRPr="00812084" w:rsidTr="0081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7FF" w:rsidRPr="00812084" w:rsidRDefault="006A44AC">
            <w:r w:rsidRPr="00812084">
              <w:t>09.30 – 11.0</w:t>
            </w:r>
            <w:r w:rsidR="00F107FF" w:rsidRPr="00812084">
              <w:t>0</w:t>
            </w:r>
          </w:p>
          <w:p w:rsidR="00B040F1" w:rsidRPr="00812084" w:rsidRDefault="00B040F1"/>
        </w:tc>
        <w:tc>
          <w:tcPr>
            <w:tcW w:w="8080" w:type="dxa"/>
          </w:tcPr>
          <w:p w:rsidR="00812084" w:rsidRPr="00812084" w:rsidRDefault="00812084" w:rsidP="0081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AÇILIŞ KONUŞMALARI</w:t>
            </w:r>
          </w:p>
          <w:p w:rsidR="00812084" w:rsidRPr="00812084" w:rsidRDefault="00812084" w:rsidP="00E3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311C1" w:rsidRPr="00812084" w:rsidRDefault="00E311C1" w:rsidP="00E3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Konuşmacılar:</w:t>
            </w:r>
          </w:p>
          <w:p w:rsidR="00E0350B" w:rsidRPr="00812084" w:rsidRDefault="006263E0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Dr.Bülent ÖZKAN, İpekyolu Kalkınma Ajansı Genel Sekreteri</w:t>
            </w:r>
          </w:p>
          <w:p w:rsidR="00F107FF" w:rsidRPr="00812084" w:rsidRDefault="00E0350B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Prof.Dr.</w:t>
            </w:r>
            <w:r w:rsidR="006263E0" w:rsidRPr="00812084">
              <w:t>Talha GÖNÜLLÜ, Adıyaman Üniversitesi Rektörü</w:t>
            </w:r>
          </w:p>
          <w:p w:rsidR="00E0350B" w:rsidRPr="00812084" w:rsidRDefault="00E0350B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Hüsrev KUTLU</w:t>
            </w:r>
            <w:r w:rsidR="006263E0" w:rsidRPr="00812084">
              <w:t>, Adıyaman Belediye Başkanı</w:t>
            </w:r>
          </w:p>
          <w:p w:rsidR="00F107FF" w:rsidRPr="00812084" w:rsidRDefault="00F107FF" w:rsidP="00812084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A</w:t>
            </w:r>
            <w:r w:rsidR="00812084" w:rsidRPr="00812084">
              <w:t>dıyaman Milletvekilleri Konuşmaları (Teşrifleri Halinde)</w:t>
            </w:r>
          </w:p>
          <w:p w:rsidR="00FF785B" w:rsidRPr="00812084" w:rsidRDefault="00FF785B" w:rsidP="00FF785B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Mahmut DEMİRTAŞ, Adıyaman Valisi</w:t>
            </w:r>
          </w:p>
          <w:p w:rsidR="00F107FF" w:rsidRPr="00812084" w:rsidRDefault="006C7AE3" w:rsidP="006C7AE3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t>Mehmet CEYLAN</w:t>
            </w:r>
            <w:r w:rsidR="006263E0" w:rsidRPr="00812084">
              <w:t>, Kalkınma Bakan</w:t>
            </w:r>
            <w:r w:rsidRPr="00812084">
              <w:t>lığ</w:t>
            </w:r>
            <w:r w:rsidR="006263E0" w:rsidRPr="00812084">
              <w:t>ı</w:t>
            </w:r>
            <w:r w:rsidRPr="00812084">
              <w:t xml:space="preserve"> Bakan Yardımcısı</w:t>
            </w:r>
          </w:p>
        </w:tc>
      </w:tr>
      <w:tr w:rsidR="00F107FF" w:rsidRPr="00812084" w:rsidTr="00812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7FF" w:rsidRPr="00812084" w:rsidRDefault="007F3A89" w:rsidP="006A44AC">
            <w:r w:rsidRPr="00812084">
              <w:t>1</w:t>
            </w:r>
            <w:r w:rsidR="006A44AC" w:rsidRPr="00812084">
              <w:t>1.00 - 11.30</w:t>
            </w:r>
          </w:p>
        </w:tc>
        <w:tc>
          <w:tcPr>
            <w:tcW w:w="8080" w:type="dxa"/>
          </w:tcPr>
          <w:p w:rsidR="00F107FF" w:rsidRPr="00812084" w:rsidRDefault="00812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KAHVE ARASI</w:t>
            </w:r>
          </w:p>
        </w:tc>
      </w:tr>
      <w:tr w:rsidR="00F107FF" w:rsidRPr="00812084" w:rsidTr="0081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7FF" w:rsidRPr="00812084" w:rsidRDefault="006A44AC">
            <w:r w:rsidRPr="00812084">
              <w:t>11.30 - 13.00</w:t>
            </w:r>
          </w:p>
          <w:p w:rsidR="00B040F1" w:rsidRPr="00812084" w:rsidRDefault="00B040F1"/>
        </w:tc>
        <w:tc>
          <w:tcPr>
            <w:tcW w:w="8080" w:type="dxa"/>
          </w:tcPr>
          <w:p w:rsidR="00812084" w:rsidRPr="00812084" w:rsidRDefault="00812084" w:rsidP="0081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PANEL 1.</w:t>
            </w:r>
          </w:p>
          <w:p w:rsidR="00812084" w:rsidRPr="00812084" w:rsidRDefault="00812084" w:rsidP="0081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eastAsia="en-US" w:bidi="en-US"/>
              </w:rPr>
            </w:pPr>
            <w:r w:rsidRPr="00812084">
              <w:rPr>
                <w:b/>
                <w:bCs/>
                <w:lang w:eastAsia="en-US" w:bidi="en-US"/>
              </w:rPr>
              <w:t>Dünya’da Enerji Yatırımlarının Genel Eğilimi ve Türkiye’de Enerji Yatırımlarının Geleceği</w:t>
            </w:r>
          </w:p>
          <w:p w:rsidR="002A18CA" w:rsidRPr="00812084" w:rsidRDefault="002A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263E0" w:rsidRPr="00812084" w:rsidRDefault="006263E0" w:rsidP="008120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 xml:space="preserve">Kapsam: </w:t>
            </w:r>
            <w:r w:rsidR="00812084" w:rsidRPr="00812084">
              <w:rPr>
                <w:lang w:bidi="en-US"/>
              </w:rPr>
              <w:t>Küresel gelişmelere bağlı olarak dünyada ve Türkiye'de artan enerji tüketimi, ülkemizin ihtiyaç duyduğu enerji yatırımlarını daha öncelikli h</w:t>
            </w:r>
            <w:r w:rsidR="00812084">
              <w:t>ale getirmiştir. Son dönemde ül</w:t>
            </w:r>
            <w:r w:rsidR="00812084" w:rsidRPr="00812084">
              <w:rPr>
                <w:lang w:bidi="en-US"/>
              </w:rPr>
              <w:t>k</w:t>
            </w:r>
            <w:r w:rsidR="00812084">
              <w:t>e</w:t>
            </w:r>
            <w:r w:rsidR="00812084" w:rsidRPr="00812084">
              <w:rPr>
                <w:lang w:bidi="en-US"/>
              </w:rPr>
              <w:t>mizde belirli bir ivme kazanan enerji yatırımlarının 2023 vizyonu kapsamında belirlenen sektör hedeflerine ulaşabilmesi için yapılması gerekenler ve ülkemizin enerji yatırımlarında sahip olduğu fırsatlar ele alınacaktır.</w:t>
            </w:r>
          </w:p>
          <w:p w:rsidR="006263E0" w:rsidRPr="00812084" w:rsidRDefault="002A18CA" w:rsidP="008120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Amaç:</w:t>
            </w:r>
            <w:r w:rsidRPr="00812084">
              <w:t xml:space="preserve"> </w:t>
            </w:r>
            <w:r w:rsidR="00812084" w:rsidRPr="00812084">
              <w:rPr>
                <w:lang w:bidi="en-US"/>
              </w:rPr>
              <w:t>Enerji sektöründe ülkemizin mevcut yatırım ortamının değerlendirilmesi ve sektörün 2023 hedeflerine ulaşabilmesi için yapılması gerekenlerin belirlenmesi</w:t>
            </w:r>
          </w:p>
          <w:p w:rsidR="00F453C6" w:rsidRPr="00812084" w:rsidRDefault="00F45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311C1" w:rsidRPr="00812084" w:rsidRDefault="008F2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>Moderatör</w:t>
            </w:r>
            <w:r w:rsidR="006263E0" w:rsidRPr="00812084">
              <w:rPr>
                <w:b/>
              </w:rPr>
              <w:t>:</w:t>
            </w:r>
            <w:r w:rsidRPr="00812084">
              <w:t xml:space="preserve"> </w:t>
            </w:r>
          </w:p>
          <w:p w:rsidR="008F23A6" w:rsidRPr="00812084" w:rsidRDefault="00E43B90" w:rsidP="00E311C1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Mustafa RUMELİ, Başkan Yardımcısı, </w:t>
            </w:r>
            <w:r w:rsidR="006F1824" w:rsidRPr="00812084">
              <w:t>Başbakanlık Türkiye Yatırım Destek ve Tanıtım Ajansı</w:t>
            </w:r>
          </w:p>
          <w:p w:rsidR="002A18CA" w:rsidRPr="00812084" w:rsidRDefault="002A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Konuşmacılar:</w:t>
            </w:r>
          </w:p>
          <w:p w:rsidR="00F107FF" w:rsidRPr="00812084" w:rsidRDefault="00F554D3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Fakir Hüseyin ERDOĞAN</w:t>
            </w:r>
            <w:r w:rsidR="006F39C7" w:rsidRPr="00812084">
              <w:t xml:space="preserve">, Grup Başkanı, </w:t>
            </w:r>
            <w:r w:rsidR="007F3A89" w:rsidRPr="00812084">
              <w:t>Enerji Piyasası Düzenleme Kurumu</w:t>
            </w:r>
          </w:p>
          <w:p w:rsidR="006F1824" w:rsidRPr="00812084" w:rsidRDefault="000E0752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Savaş BÜTÜN</w:t>
            </w:r>
            <w:r w:rsidR="00BF33E8" w:rsidRPr="00812084">
              <w:t xml:space="preserve">, </w:t>
            </w:r>
            <w:r w:rsidR="00F554D3" w:rsidRPr="00812084">
              <w:t xml:space="preserve">Adıyaman </w:t>
            </w:r>
            <w:r w:rsidRPr="00812084">
              <w:t>Bölge Müdürü</w:t>
            </w:r>
            <w:r w:rsidR="00BF33E8" w:rsidRPr="00812084">
              <w:t xml:space="preserve">, </w:t>
            </w:r>
            <w:r w:rsidR="006F1824" w:rsidRPr="00812084">
              <w:t>Türkiye Petrolleri Anoni</w:t>
            </w:r>
            <w:r w:rsidR="00BF33E8" w:rsidRPr="00812084">
              <w:t>m Ortaklığı A.Ş.</w:t>
            </w:r>
          </w:p>
          <w:p w:rsidR="0047243D" w:rsidRPr="00812084" w:rsidRDefault="0047243D" w:rsidP="0047243D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Kalkınma Bakanlığı (Bölgesel Gelişme ve Yapısal Uyum Genel Müdürlüğü)</w:t>
            </w:r>
          </w:p>
          <w:p w:rsidR="00B7054B" w:rsidRPr="00812084" w:rsidRDefault="0047243D" w:rsidP="00812084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 w:bidi="en-US"/>
              </w:rPr>
            </w:pPr>
            <w:r w:rsidRPr="00812084">
              <w:t>Osman ÖZBERK, Başkan Yardımcısı, Uluslararası Güneş Enerjisi Topluluğu – Türkiye Bölümü (GÜNDER)</w:t>
            </w:r>
          </w:p>
        </w:tc>
      </w:tr>
      <w:tr w:rsidR="00F107FF" w:rsidRPr="00812084" w:rsidTr="00812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7FF" w:rsidRPr="00812084" w:rsidRDefault="006A44AC">
            <w:r w:rsidRPr="00812084">
              <w:t>13.00 - 14</w:t>
            </w:r>
            <w:r w:rsidR="00F107FF" w:rsidRPr="00812084">
              <w:t>.00</w:t>
            </w:r>
          </w:p>
        </w:tc>
        <w:tc>
          <w:tcPr>
            <w:tcW w:w="8080" w:type="dxa"/>
          </w:tcPr>
          <w:p w:rsidR="00F107FF" w:rsidRPr="00812084" w:rsidRDefault="00812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ÖĞLE YEMEĞİ</w:t>
            </w:r>
          </w:p>
        </w:tc>
      </w:tr>
      <w:tr w:rsidR="00F107FF" w:rsidRPr="00812084" w:rsidTr="0081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7FF" w:rsidRPr="00812084" w:rsidRDefault="006A44AC" w:rsidP="007F3A89">
            <w:r w:rsidRPr="00812084">
              <w:t>14.00 - 15.30</w:t>
            </w:r>
          </w:p>
          <w:p w:rsidR="00B040F1" w:rsidRPr="00812084" w:rsidRDefault="00B040F1" w:rsidP="007F3A89"/>
        </w:tc>
        <w:tc>
          <w:tcPr>
            <w:tcW w:w="8080" w:type="dxa"/>
          </w:tcPr>
          <w:p w:rsidR="00812084" w:rsidRPr="00812084" w:rsidRDefault="00812084" w:rsidP="0081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PANEL 2.</w:t>
            </w:r>
          </w:p>
          <w:p w:rsidR="00F107FF" w:rsidRPr="00812084" w:rsidRDefault="00F10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Yenilenebilir Enerji Kaynaklarının Dünü</w:t>
            </w:r>
            <w:r w:rsidR="00467776" w:rsidRPr="00812084">
              <w:rPr>
                <w:b/>
              </w:rPr>
              <w:t>,</w:t>
            </w:r>
            <w:r w:rsidRPr="00812084">
              <w:rPr>
                <w:b/>
              </w:rPr>
              <w:t xml:space="preserve"> Bugünü ve Yarını</w:t>
            </w:r>
          </w:p>
          <w:p w:rsidR="002A18CA" w:rsidRPr="00812084" w:rsidRDefault="002A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A18CA" w:rsidRPr="00812084" w:rsidRDefault="002A18CA" w:rsidP="008120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 xml:space="preserve">Kapsam: </w:t>
            </w:r>
            <w:r w:rsidRPr="00812084">
              <w:t>Enerji kaynakları bakımından dışa bağımlı yapı, kısa sürede tükeneceği göz önünde bulundurulan fosil yakıtlar ve çevre kirliliği konuları üzerinden yenilenebilir enerji kaynaklarının önemi ve çözüm önerileri değerlendirilecektir.</w:t>
            </w:r>
          </w:p>
          <w:p w:rsidR="002A18CA" w:rsidRPr="00812084" w:rsidRDefault="002A18CA" w:rsidP="008120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>Amaç:</w:t>
            </w:r>
            <w:r w:rsidRPr="00812084">
              <w:t xml:space="preserve"> Yenilenebilir enerji kaynaklarında potansiyellerin vurgulanması; küresel ve ulusal bağlamda gelinen noktanın ortaya konması</w:t>
            </w:r>
          </w:p>
          <w:p w:rsidR="00F453C6" w:rsidRPr="00812084" w:rsidRDefault="00F45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311C1" w:rsidRPr="00812084" w:rsidRDefault="008F2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Moderatör</w:t>
            </w:r>
            <w:r w:rsidR="006263E0" w:rsidRPr="00812084">
              <w:rPr>
                <w:b/>
              </w:rPr>
              <w:t>:</w:t>
            </w:r>
            <w:r w:rsidRPr="00812084">
              <w:rPr>
                <w:b/>
              </w:rPr>
              <w:t xml:space="preserve"> </w:t>
            </w:r>
          </w:p>
          <w:p w:rsidR="008F23A6" w:rsidRPr="00812084" w:rsidRDefault="008F23A6" w:rsidP="00E311C1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Prof.Dr. Ahmet PINARBAŞI, Rektör Yardımcısı, Adıyaman Üniversitesi</w:t>
            </w:r>
          </w:p>
          <w:p w:rsidR="002A18CA" w:rsidRPr="00812084" w:rsidRDefault="002A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Konuşmacılar:</w:t>
            </w:r>
          </w:p>
          <w:p w:rsidR="007F3A89" w:rsidRDefault="00A733C9" w:rsidP="007F3A89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Sebahattin ÖZ, </w:t>
            </w:r>
            <w:r w:rsidR="006B024B" w:rsidRPr="00812084">
              <w:t xml:space="preserve">Yenilenebilir Enerji Kaynakları </w:t>
            </w:r>
            <w:r w:rsidRPr="00812084">
              <w:t xml:space="preserve">Daire Başkanı, </w:t>
            </w:r>
            <w:r w:rsidR="007F3A89" w:rsidRPr="00812084">
              <w:t>Enerji ve Tabi Kaynaklar Bakanlığı (Yenilenebilir Enerji Genel Müdürlüğü)</w:t>
            </w:r>
          </w:p>
          <w:p w:rsidR="00812084" w:rsidRPr="00812084" w:rsidRDefault="00812084" w:rsidP="00812084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 w:bidi="en-US"/>
              </w:rPr>
            </w:pPr>
            <w:r w:rsidRPr="00812084">
              <w:lastRenderedPageBreak/>
              <w:t>Bilal ŞİMŞEK, Müdür V., Türkiye Elektrik Dağıtım A.Ş. Genel Müdürlüğü</w:t>
            </w:r>
          </w:p>
          <w:p w:rsidR="00F107FF" w:rsidRPr="00812084" w:rsidRDefault="00D933A2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Muharrem BALAT, Başkan, </w:t>
            </w:r>
            <w:r w:rsidR="0006164D" w:rsidRPr="00812084">
              <w:t>Uluslararası Jeotermal Enerji Birliği</w:t>
            </w:r>
          </w:p>
          <w:p w:rsidR="00F107FF" w:rsidRPr="00812084" w:rsidRDefault="00E07409" w:rsidP="002A18CA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Mustafa TOROS, Genel Müdür, </w:t>
            </w:r>
            <w:r w:rsidR="0065144A" w:rsidRPr="00812084">
              <w:t>Tektuğ</w:t>
            </w:r>
            <w:r w:rsidR="002A18CA" w:rsidRPr="00812084">
              <w:t xml:space="preserve"> E</w:t>
            </w:r>
            <w:r w:rsidR="003D02FA" w:rsidRPr="00812084">
              <w:t>lektrik Üretim A.Ş.</w:t>
            </w:r>
          </w:p>
          <w:p w:rsidR="002A18CA" w:rsidRPr="00812084" w:rsidRDefault="00B7054B" w:rsidP="00B7054B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Uğur KILIÇ, Genel Müdür, </w:t>
            </w:r>
            <w:r w:rsidR="002A18CA" w:rsidRPr="00812084">
              <w:t>Yingli Solar</w:t>
            </w:r>
            <w:r w:rsidR="005A2F25" w:rsidRPr="00812084">
              <w:t xml:space="preserve"> </w:t>
            </w:r>
            <w:r w:rsidRPr="00812084">
              <w:t>Türkiye</w:t>
            </w:r>
          </w:p>
        </w:tc>
      </w:tr>
      <w:tr w:rsidR="00F107FF" w:rsidRPr="00812084" w:rsidTr="00812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7FF" w:rsidRPr="00812084" w:rsidRDefault="006A44AC" w:rsidP="006A44AC">
            <w:r w:rsidRPr="00812084">
              <w:lastRenderedPageBreak/>
              <w:t>15.30</w:t>
            </w:r>
            <w:r w:rsidR="007F3A89" w:rsidRPr="00812084">
              <w:t xml:space="preserve"> -</w:t>
            </w:r>
            <w:r w:rsidR="00F107FF" w:rsidRPr="00812084">
              <w:t xml:space="preserve"> 1</w:t>
            </w:r>
            <w:r w:rsidRPr="00812084">
              <w:t>6</w:t>
            </w:r>
            <w:r w:rsidR="00F107FF" w:rsidRPr="00812084">
              <w:t>.</w:t>
            </w:r>
            <w:r w:rsidRPr="00812084">
              <w:t>0</w:t>
            </w:r>
            <w:r w:rsidR="00F107FF" w:rsidRPr="00812084">
              <w:t>0</w:t>
            </w:r>
          </w:p>
        </w:tc>
        <w:tc>
          <w:tcPr>
            <w:tcW w:w="8080" w:type="dxa"/>
          </w:tcPr>
          <w:p w:rsidR="00F107FF" w:rsidRPr="00812084" w:rsidRDefault="00812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KAHVE ARASI</w:t>
            </w:r>
          </w:p>
        </w:tc>
      </w:tr>
      <w:tr w:rsidR="00F107FF" w:rsidRPr="00812084" w:rsidTr="00812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107FF" w:rsidRPr="00812084" w:rsidRDefault="006A44AC" w:rsidP="007F3A89">
            <w:r w:rsidRPr="00812084">
              <w:t>16.</w:t>
            </w:r>
            <w:r w:rsidR="007F3A89" w:rsidRPr="00812084">
              <w:t>0</w:t>
            </w:r>
            <w:r w:rsidRPr="00812084">
              <w:t>0 - 17.30</w:t>
            </w:r>
          </w:p>
          <w:p w:rsidR="00B040F1" w:rsidRPr="00812084" w:rsidRDefault="00B040F1" w:rsidP="007F3A89"/>
        </w:tc>
        <w:tc>
          <w:tcPr>
            <w:tcW w:w="8080" w:type="dxa"/>
          </w:tcPr>
          <w:p w:rsidR="00812084" w:rsidRPr="00812084" w:rsidRDefault="00812084" w:rsidP="0081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PANEL 3.</w:t>
            </w:r>
          </w:p>
          <w:p w:rsidR="00F107FF" w:rsidRPr="00812084" w:rsidRDefault="00E3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Enerji</w:t>
            </w:r>
            <w:r w:rsidR="00F107FF" w:rsidRPr="00812084">
              <w:rPr>
                <w:b/>
              </w:rPr>
              <w:t xml:space="preserve"> Piyasasında Düzenlemeler, Gelişmeler ve Lisanssız Üretim</w:t>
            </w:r>
          </w:p>
          <w:p w:rsidR="002A18CA" w:rsidRPr="00812084" w:rsidRDefault="002A1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A18CA" w:rsidRPr="00812084" w:rsidRDefault="002A18CA" w:rsidP="008120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 xml:space="preserve">Kapsam: </w:t>
            </w:r>
            <w:r w:rsidRPr="00812084">
              <w:t>Sosyal ve ekonomik kalkınmanın temel girdisi olan enerji piyasaları tüm boyutları ile değerlendirilecektir. Lisanslı ve lisanssız üretim hakkında ulusal ve kamusal çıkarları gözeten enerji politikaları ele alınacaktır.</w:t>
            </w:r>
          </w:p>
          <w:p w:rsidR="002A18CA" w:rsidRPr="00812084" w:rsidRDefault="002A18CA" w:rsidP="0081208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>Amaç:</w:t>
            </w:r>
            <w:r w:rsidRPr="00812084">
              <w:t xml:space="preserve"> Yenilenebilir enerji kaynaklarından öncelikli ve maksimum düzeyde yararlanmak için elektrik piyasasında yapılan düzenlemeler ve lisanssız üretime ilişkin mevzuatın belirtilmesi</w:t>
            </w:r>
          </w:p>
          <w:p w:rsidR="00F453C6" w:rsidRPr="00812084" w:rsidRDefault="00F45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311C1" w:rsidRPr="00812084" w:rsidRDefault="00626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>Moderatör:</w:t>
            </w:r>
            <w:r w:rsidRPr="00812084">
              <w:t xml:space="preserve"> </w:t>
            </w:r>
          </w:p>
          <w:p w:rsidR="006263E0" w:rsidRPr="00812084" w:rsidRDefault="006263E0" w:rsidP="00E311C1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Hacı DAŞTAN, </w:t>
            </w:r>
            <w:r w:rsidR="00812084">
              <w:t>Adıyam</w:t>
            </w:r>
            <w:r w:rsidR="00F554D3" w:rsidRPr="00812084">
              <w:t xml:space="preserve">an </w:t>
            </w:r>
            <w:r w:rsidRPr="00812084">
              <w:t>İl Müdürü, Bilim Sanayi ve Teknoloji Bakanlığı</w:t>
            </w:r>
          </w:p>
          <w:p w:rsidR="00E311C1" w:rsidRPr="00812084" w:rsidRDefault="00E31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Konuşmacılar:</w:t>
            </w:r>
          </w:p>
          <w:p w:rsidR="00F107FF" w:rsidRPr="00812084" w:rsidRDefault="00B33C02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Necip Fazıl BAKIR, Teknik Şef, </w:t>
            </w:r>
            <w:r w:rsidR="00BF518B" w:rsidRPr="00812084">
              <w:t>Türkiye Elektrik İletim A.Ş.</w:t>
            </w:r>
            <w:r w:rsidRPr="00812084">
              <w:t xml:space="preserve"> Genel Müdürlüğü</w:t>
            </w:r>
          </w:p>
          <w:p w:rsidR="00BF518B" w:rsidRDefault="00E83F31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Cemal ERKOÇ, İl Müdürü, </w:t>
            </w:r>
            <w:r w:rsidR="00BF518B" w:rsidRPr="00812084">
              <w:t>AKEDAŞ</w:t>
            </w:r>
            <w:r w:rsidR="002A18CA" w:rsidRPr="00812084">
              <w:t xml:space="preserve"> Elektrik Dağıtım A.Ş.</w:t>
            </w:r>
          </w:p>
          <w:p w:rsidR="00812084" w:rsidRPr="00812084" w:rsidRDefault="00812084" w:rsidP="00F107FF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Murat </w:t>
            </w:r>
            <w:r w:rsidRPr="00812084">
              <w:rPr>
                <w:lang w:bidi="en-US"/>
              </w:rPr>
              <w:t>ÇİFTÇİ, Uzman, Enerji ve Tabi Kaynaklar Bakanlığı (Enerji İşleri Genel Müdürlüğü)</w:t>
            </w:r>
          </w:p>
          <w:p w:rsidR="00BF518B" w:rsidRPr="00812084" w:rsidRDefault="007D0374" w:rsidP="00E311C1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t xml:space="preserve">Yalçın EROĞLU, Başkan, </w:t>
            </w:r>
            <w:r w:rsidR="00BF518B" w:rsidRPr="00812084">
              <w:t>Lisanssız Elektrik Üretim Derneği</w:t>
            </w:r>
            <w:r w:rsidR="00B040F1" w:rsidRPr="00812084">
              <w:t xml:space="preserve"> (Lİ-DER)</w:t>
            </w:r>
          </w:p>
          <w:p w:rsidR="00812084" w:rsidRPr="00812084" w:rsidRDefault="00812084" w:rsidP="00E311C1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  <w:lang w:bidi="en-US"/>
              </w:rPr>
              <w:t>Cemil KIYAK, Genel Müdür, CRC Enerji A.Ş.</w:t>
            </w:r>
          </w:p>
        </w:tc>
      </w:tr>
      <w:tr w:rsidR="00BF518B" w:rsidRPr="00812084" w:rsidTr="00812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F518B" w:rsidRPr="00812084" w:rsidRDefault="00BF518B"/>
        </w:tc>
        <w:tc>
          <w:tcPr>
            <w:tcW w:w="8080" w:type="dxa"/>
          </w:tcPr>
          <w:p w:rsidR="00972854" w:rsidRPr="00812084" w:rsidRDefault="00972854" w:rsidP="00972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 xml:space="preserve">BİRİNCİ GÜN SONU </w:t>
            </w:r>
          </w:p>
          <w:p w:rsidR="00BF518B" w:rsidRPr="00812084" w:rsidRDefault="00972854" w:rsidP="00972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084">
              <w:t>(otellere ulaşım sağlanacaktır)</w:t>
            </w:r>
          </w:p>
        </w:tc>
      </w:tr>
    </w:tbl>
    <w:p w:rsidR="007D0159" w:rsidRDefault="007D0159">
      <w:pPr>
        <w:rPr>
          <w:b/>
          <w:u w:val="single"/>
        </w:rPr>
      </w:pPr>
    </w:p>
    <w:p w:rsidR="00A130F5" w:rsidRPr="00812084" w:rsidRDefault="00A26FF9" w:rsidP="007D0159">
      <w:pPr>
        <w:spacing w:after="0"/>
        <w:rPr>
          <w:b/>
          <w:u w:val="single"/>
        </w:rPr>
      </w:pPr>
      <w:r w:rsidRPr="00812084">
        <w:rPr>
          <w:b/>
          <w:u w:val="single"/>
        </w:rPr>
        <w:t>14</w:t>
      </w:r>
      <w:r w:rsidR="00B040F1" w:rsidRPr="00812084">
        <w:rPr>
          <w:b/>
          <w:u w:val="single"/>
        </w:rPr>
        <w:t xml:space="preserve"> Kasım </w:t>
      </w:r>
      <w:r w:rsidR="00BF518B" w:rsidRPr="00812084">
        <w:rPr>
          <w:b/>
          <w:u w:val="single"/>
        </w:rPr>
        <w:t>2014 Cuma</w:t>
      </w:r>
    </w:p>
    <w:tbl>
      <w:tblPr>
        <w:tblStyle w:val="KlavuzTablo5Koyu-Vurgu5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7D0159" w:rsidRPr="00812084" w:rsidTr="007D0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7D0159" w:rsidRPr="00812084" w:rsidRDefault="007D0159" w:rsidP="006B68EB">
            <w:r w:rsidRPr="00812084">
              <w:t>09.00 - 09.30</w:t>
            </w:r>
          </w:p>
        </w:tc>
        <w:tc>
          <w:tcPr>
            <w:tcW w:w="8080" w:type="dxa"/>
          </w:tcPr>
          <w:p w:rsidR="007D0159" w:rsidRPr="00812084" w:rsidRDefault="007D0159" w:rsidP="006B68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12084">
              <w:t>KAYIT</w:t>
            </w:r>
          </w:p>
        </w:tc>
      </w:tr>
      <w:tr w:rsidR="006A44AC" w:rsidRPr="00812084" w:rsidTr="007D0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A44AC" w:rsidRPr="00812084" w:rsidRDefault="006A44AC" w:rsidP="0050067C">
            <w:r w:rsidRPr="00812084">
              <w:t>09.30 - 11.00</w:t>
            </w:r>
          </w:p>
          <w:p w:rsidR="006A44AC" w:rsidRPr="00812084" w:rsidRDefault="006A44AC" w:rsidP="0050067C"/>
        </w:tc>
        <w:tc>
          <w:tcPr>
            <w:tcW w:w="8080" w:type="dxa"/>
          </w:tcPr>
          <w:p w:rsidR="00812084" w:rsidRPr="00812084" w:rsidRDefault="00812084" w:rsidP="0081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PANEL 4.</w:t>
            </w:r>
          </w:p>
          <w:p w:rsidR="006A44AC" w:rsidRPr="00812084" w:rsidRDefault="004125E4" w:rsidP="0050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 xml:space="preserve">GAP Bölgesi’nde Yenilenebilir Enerji Uygulamaları ve </w:t>
            </w:r>
            <w:r w:rsidR="006A44AC" w:rsidRPr="00812084">
              <w:rPr>
                <w:b/>
              </w:rPr>
              <w:t>Enerji Projelerinin Finansmanı</w:t>
            </w:r>
          </w:p>
          <w:p w:rsidR="006A44AC" w:rsidRPr="00812084" w:rsidRDefault="006A44AC" w:rsidP="0050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A44AC" w:rsidRPr="00812084" w:rsidRDefault="006A44AC" w:rsidP="0050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 xml:space="preserve">Kapsam: </w:t>
            </w:r>
            <w:r w:rsidRPr="00812084">
              <w:t xml:space="preserve">Ekonomik dönüşüm karşısında rekabet gücünün arttırmak için enerji verimliliği ve/veya yenilenebilir enerji imkanlarını kullanmak isteyen girişimci ve proje sahiplerine verilecek destekler </w:t>
            </w:r>
            <w:r w:rsidR="003E21E3" w:rsidRPr="00812084">
              <w:t>ve finansmanlar ele alınacak, GAP Bölgesi’nde sürdürülen projeler örneklenecektir.</w:t>
            </w:r>
          </w:p>
          <w:p w:rsidR="006A44AC" w:rsidRPr="00812084" w:rsidRDefault="006A44AC" w:rsidP="0050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Amaç:</w:t>
            </w:r>
            <w:r w:rsidRPr="00812084">
              <w:t xml:space="preserve"> Enerji verimliliğinin arttırılması ve yaygınlaştırılmasına yönelik finans desteklerinin belirtilmesi</w:t>
            </w:r>
          </w:p>
          <w:p w:rsidR="00F453C6" w:rsidRPr="00812084" w:rsidRDefault="00F453C6" w:rsidP="0050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6A44AC" w:rsidRPr="00812084" w:rsidRDefault="006A44AC" w:rsidP="0050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rPr>
                <w:b/>
              </w:rPr>
              <w:t>Moderatör:</w:t>
            </w:r>
            <w:r w:rsidRPr="00812084">
              <w:t xml:space="preserve"> </w:t>
            </w:r>
          </w:p>
          <w:p w:rsidR="006A44AC" w:rsidRPr="00812084" w:rsidRDefault="006A44AC" w:rsidP="0050067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Doç.Dr. Nazif ÇALIŞ, İşletme Bölüm Başkanı, Adıyaman Üniversitesi</w:t>
            </w:r>
          </w:p>
          <w:p w:rsidR="006A44AC" w:rsidRPr="00812084" w:rsidRDefault="006A44AC" w:rsidP="00500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Konuşmacılar:</w:t>
            </w:r>
          </w:p>
          <w:p w:rsidR="00812084" w:rsidRPr="00812084" w:rsidRDefault="00812084" w:rsidP="0050067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lang w:bidi="en-US"/>
              </w:rPr>
              <w:t>Dr. Muhittin SİYER, Saha Koordinatörü, GAP Bölge Kalkınma İdaresi Başkanlığı (GAP Bölgesi Yenilenebilir Enerji Kaynaklarının Kullanımı ve Enerji Verimliliği Programı)</w:t>
            </w:r>
          </w:p>
          <w:p w:rsidR="006A44AC" w:rsidRPr="00812084" w:rsidRDefault="006A44AC" w:rsidP="0050067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t>Dr. Bülent ÖZKAN, Genel Sekreter, İpekyolu Kalkınma Ajansı</w:t>
            </w:r>
          </w:p>
          <w:p w:rsidR="006A44AC" w:rsidRPr="00812084" w:rsidRDefault="00150C49" w:rsidP="0050067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Serdar </w:t>
            </w:r>
            <w:r w:rsidR="00845369" w:rsidRPr="00812084">
              <w:t>ÇATAKÇI</w:t>
            </w:r>
            <w:r w:rsidRPr="00812084">
              <w:t xml:space="preserve">, </w:t>
            </w:r>
            <w:r w:rsidR="00845369" w:rsidRPr="00812084">
              <w:t>Uzman</w:t>
            </w:r>
            <w:r w:rsidRPr="00812084">
              <w:t xml:space="preserve">, </w:t>
            </w:r>
            <w:r w:rsidR="006A44AC" w:rsidRPr="00812084">
              <w:t>Türkiye Kalkınma Bankası</w:t>
            </w:r>
            <w:r w:rsidR="000066A6" w:rsidRPr="00812084">
              <w:t xml:space="preserve"> Anonim Şirketi</w:t>
            </w:r>
            <w:r w:rsidR="00597A7B" w:rsidRPr="00812084">
              <w:t xml:space="preserve"> Genel Müdürlüğü</w:t>
            </w:r>
          </w:p>
          <w:p w:rsidR="006A44AC" w:rsidRPr="00812084" w:rsidRDefault="00C2494F" w:rsidP="0050067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Ahmet Serkan DABAK, Uzman, </w:t>
            </w:r>
            <w:r w:rsidR="006A44AC" w:rsidRPr="00812084">
              <w:t>İller Bankası Anonim Şirketi</w:t>
            </w:r>
            <w:r w:rsidR="00597A7B" w:rsidRPr="00812084">
              <w:t xml:space="preserve"> Genel Müdürlüğü</w:t>
            </w:r>
          </w:p>
          <w:p w:rsidR="006A44AC" w:rsidRPr="00812084" w:rsidRDefault="005A2F25" w:rsidP="0050067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Mustafa SALMAN, Pazarlama Müdürü, </w:t>
            </w:r>
            <w:r w:rsidR="006A44AC" w:rsidRPr="00812084">
              <w:t>Avrupa İmar ve Kalkınma Bankası (Türkiye Sürdürülebilir Enerji Finansman Programı - TURSEFF)</w:t>
            </w:r>
          </w:p>
        </w:tc>
      </w:tr>
      <w:tr w:rsidR="006A44AC" w:rsidRPr="00812084" w:rsidTr="007D0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A44AC" w:rsidRPr="00812084" w:rsidRDefault="006A44AC" w:rsidP="0050067C">
            <w:r w:rsidRPr="00812084">
              <w:lastRenderedPageBreak/>
              <w:t>11.00 – 13.00</w:t>
            </w:r>
          </w:p>
        </w:tc>
        <w:tc>
          <w:tcPr>
            <w:tcW w:w="8080" w:type="dxa"/>
          </w:tcPr>
          <w:p w:rsidR="006A44AC" w:rsidRPr="00812084" w:rsidRDefault="00812084" w:rsidP="00500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ÖĞLE YEMEĞİ</w:t>
            </w:r>
          </w:p>
        </w:tc>
        <w:bookmarkStart w:id="0" w:name="_GoBack"/>
        <w:bookmarkEnd w:id="0"/>
      </w:tr>
      <w:tr w:rsidR="006A44AC" w:rsidRPr="00812084" w:rsidTr="007D0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A44AC" w:rsidRPr="00812084" w:rsidRDefault="00972854" w:rsidP="00972854">
            <w:r w:rsidRPr="00812084">
              <w:t xml:space="preserve">13.00 </w:t>
            </w:r>
            <w:r w:rsidR="006A44AC" w:rsidRPr="00812084">
              <w:t>–</w:t>
            </w:r>
            <w:r w:rsidRPr="00812084">
              <w:t xml:space="preserve"> 17</w:t>
            </w:r>
            <w:r w:rsidR="006A44AC" w:rsidRPr="00812084">
              <w:t>.</w:t>
            </w:r>
            <w:r w:rsidRPr="00812084">
              <w:t>3</w:t>
            </w:r>
            <w:r w:rsidR="006A44AC" w:rsidRPr="00812084">
              <w:t>0</w:t>
            </w:r>
          </w:p>
          <w:p w:rsidR="000066A6" w:rsidRPr="00812084" w:rsidRDefault="000066A6" w:rsidP="00972854"/>
        </w:tc>
        <w:tc>
          <w:tcPr>
            <w:tcW w:w="8080" w:type="dxa"/>
          </w:tcPr>
          <w:p w:rsidR="00812084" w:rsidRPr="00812084" w:rsidRDefault="00812084" w:rsidP="00812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GEZİ PROGRAMI</w:t>
            </w:r>
          </w:p>
          <w:p w:rsidR="00972854" w:rsidRPr="00812084" w:rsidRDefault="00972854" w:rsidP="00972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Kültür ve Turizm Gezisi ve Teknik Gezi iki ayrı programdır, katılımcıların kayıt masasından hangi geziye katılacağını bildirmesi gerekmektedir.</w:t>
            </w:r>
          </w:p>
          <w:p w:rsidR="006A44AC" w:rsidRPr="00812084" w:rsidRDefault="006A44AC" w:rsidP="006A44A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 xml:space="preserve">Kültür </w:t>
            </w:r>
            <w:r w:rsidR="00972854" w:rsidRPr="00812084">
              <w:t xml:space="preserve">ve Turizm </w:t>
            </w:r>
            <w:r w:rsidRPr="00812084">
              <w:t xml:space="preserve">Gezisi (Nemrut Dağı Milli Parkı, Arsemia Antik Kenti, Cendere Köprüsü, Karakuş Tümülüsü, </w:t>
            </w:r>
            <w:r w:rsidR="000066A6" w:rsidRPr="00812084">
              <w:t xml:space="preserve">Sahabe Safvan Bin Muattal Türbesi, </w:t>
            </w:r>
            <w:r w:rsidRPr="00812084">
              <w:t>Perre Antik Kenti)</w:t>
            </w:r>
          </w:p>
          <w:p w:rsidR="006A44AC" w:rsidRPr="00812084" w:rsidRDefault="006A44AC" w:rsidP="006A44AC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084">
              <w:t>Teknik Gezi (Sincik RES Sahası, Karakuş Jeotermal Seracılık</w:t>
            </w:r>
            <w:r w:rsidR="00972854" w:rsidRPr="00812084">
              <w:t>, Gölbaşı GES Sahası</w:t>
            </w:r>
            <w:r w:rsidRPr="00812084">
              <w:t>)</w:t>
            </w:r>
          </w:p>
        </w:tc>
      </w:tr>
      <w:tr w:rsidR="00972854" w:rsidRPr="00812084" w:rsidTr="007D0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972854" w:rsidRPr="00812084" w:rsidRDefault="00972854" w:rsidP="0050067C">
            <w:pPr>
              <w:rPr>
                <w:b w:val="0"/>
              </w:rPr>
            </w:pPr>
          </w:p>
        </w:tc>
        <w:tc>
          <w:tcPr>
            <w:tcW w:w="8080" w:type="dxa"/>
          </w:tcPr>
          <w:p w:rsidR="00972854" w:rsidRPr="00812084" w:rsidRDefault="00972854" w:rsidP="00972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2084">
              <w:rPr>
                <w:b/>
              </w:rPr>
              <w:t>ETKİNLİK SONU</w:t>
            </w:r>
          </w:p>
        </w:tc>
      </w:tr>
    </w:tbl>
    <w:p w:rsidR="00812084" w:rsidRPr="00812084" w:rsidRDefault="00812084" w:rsidP="00812084">
      <w:pPr>
        <w:shd w:val="clear" w:color="auto" w:fill="FFFFFF"/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812084" w:rsidRPr="00812084" w:rsidSect="00B82B4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F6D" w:rsidRDefault="00607F6D" w:rsidP="007E4EA1">
      <w:pPr>
        <w:spacing w:after="0" w:line="240" w:lineRule="auto"/>
      </w:pPr>
      <w:r>
        <w:separator/>
      </w:r>
    </w:p>
  </w:endnote>
  <w:endnote w:type="continuationSeparator" w:id="0">
    <w:p w:rsidR="00607F6D" w:rsidRDefault="00607F6D" w:rsidP="007E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A1" w:rsidRDefault="007E4EA1">
    <w:pPr>
      <w:pStyle w:val="Altbilgi"/>
    </w:pPr>
    <w:r>
      <w:t>Adıyaman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F6D" w:rsidRDefault="00607F6D" w:rsidP="007E4EA1">
      <w:pPr>
        <w:spacing w:after="0" w:line="240" w:lineRule="auto"/>
      </w:pPr>
      <w:r>
        <w:separator/>
      </w:r>
    </w:p>
  </w:footnote>
  <w:footnote w:type="continuationSeparator" w:id="0">
    <w:p w:rsidR="00607F6D" w:rsidRDefault="00607F6D" w:rsidP="007E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136"/>
      <w:gridCol w:w="1152"/>
    </w:tblGrid>
    <w:tr w:rsidR="007E4EA1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5545867"/>
            <w:placeholder>
              <w:docPart w:val="EC27258D8CCC45C08397EC5FD8843E3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7E4EA1" w:rsidRDefault="007E4EA1">
              <w:pPr>
                <w:pStyle w:val="stbilgi"/>
                <w:jc w:val="right"/>
              </w:pPr>
              <w:r>
                <w:t>İpekyolu Kalkınma Ajansı</w:t>
              </w:r>
            </w:p>
          </w:sdtContent>
        </w:sdt>
        <w:sdt>
          <w:sdtPr>
            <w:rPr>
              <w:b/>
              <w:bCs/>
            </w:rPr>
            <w:alias w:val="Title"/>
            <w:id w:val="5545868"/>
            <w:placeholder>
              <w:docPart w:val="5F2D8EE116FB4FBC82A72EA687403C5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7E4EA1" w:rsidRDefault="007E4EA1">
              <w:pPr>
                <w:pStyle w:val="stbilgi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ADIYAMAN YENİLENEBİLİR ENERJİ ZİRVESİ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7E4EA1" w:rsidRDefault="009238F2">
          <w:pPr>
            <w:pStyle w:val="stbilgi"/>
            <w:rPr>
              <w:b/>
            </w:rPr>
          </w:pPr>
          <w:r>
            <w:fldChar w:fldCharType="begin"/>
          </w:r>
          <w:r w:rsidR="00170B02">
            <w:instrText xml:space="preserve"> PAGE   \* MERGEFORMAT </w:instrText>
          </w:r>
          <w:r>
            <w:fldChar w:fldCharType="separate"/>
          </w:r>
          <w:r w:rsidR="007D0159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7E4EA1" w:rsidRPr="007E4EA1" w:rsidRDefault="007E4EA1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6909"/>
    <w:multiLevelType w:val="hybridMultilevel"/>
    <w:tmpl w:val="88942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4886"/>
    <w:multiLevelType w:val="multilevel"/>
    <w:tmpl w:val="163C44A0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0D7F7B82"/>
    <w:multiLevelType w:val="multilevel"/>
    <w:tmpl w:val="E0F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1605A"/>
    <w:multiLevelType w:val="hybridMultilevel"/>
    <w:tmpl w:val="C758FECC"/>
    <w:lvl w:ilvl="0" w:tplc="34FE825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F6544"/>
    <w:multiLevelType w:val="hybridMultilevel"/>
    <w:tmpl w:val="6F14B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20C5B"/>
    <w:multiLevelType w:val="hybridMultilevel"/>
    <w:tmpl w:val="89EC9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74349"/>
    <w:multiLevelType w:val="hybridMultilevel"/>
    <w:tmpl w:val="983010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16"/>
    <w:rsid w:val="000066A6"/>
    <w:rsid w:val="00051414"/>
    <w:rsid w:val="0006164D"/>
    <w:rsid w:val="000D0305"/>
    <w:rsid w:val="000E0752"/>
    <w:rsid w:val="001076AC"/>
    <w:rsid w:val="001214FF"/>
    <w:rsid w:val="00135BCD"/>
    <w:rsid w:val="00150C49"/>
    <w:rsid w:val="00153392"/>
    <w:rsid w:val="00164EF2"/>
    <w:rsid w:val="00165316"/>
    <w:rsid w:val="00170B02"/>
    <w:rsid w:val="00175825"/>
    <w:rsid w:val="00186E45"/>
    <w:rsid w:val="001A400F"/>
    <w:rsid w:val="001A7275"/>
    <w:rsid w:val="001B0669"/>
    <w:rsid w:val="002169BF"/>
    <w:rsid w:val="00250B44"/>
    <w:rsid w:val="0029317E"/>
    <w:rsid w:val="002A18CA"/>
    <w:rsid w:val="002B159F"/>
    <w:rsid w:val="002B68D1"/>
    <w:rsid w:val="002B6AEE"/>
    <w:rsid w:val="002C22BC"/>
    <w:rsid w:val="002E0855"/>
    <w:rsid w:val="00313652"/>
    <w:rsid w:val="003270C7"/>
    <w:rsid w:val="00337E9C"/>
    <w:rsid w:val="00343980"/>
    <w:rsid w:val="00370FFC"/>
    <w:rsid w:val="00386840"/>
    <w:rsid w:val="003B7AD7"/>
    <w:rsid w:val="003C6EA5"/>
    <w:rsid w:val="003D02FA"/>
    <w:rsid w:val="003E21E3"/>
    <w:rsid w:val="003E63D7"/>
    <w:rsid w:val="003F5BD6"/>
    <w:rsid w:val="0041045C"/>
    <w:rsid w:val="004125E4"/>
    <w:rsid w:val="0041311F"/>
    <w:rsid w:val="004220BC"/>
    <w:rsid w:val="0042579D"/>
    <w:rsid w:val="00467776"/>
    <w:rsid w:val="0047243D"/>
    <w:rsid w:val="004B15B9"/>
    <w:rsid w:val="004D6AE9"/>
    <w:rsid w:val="004E69EA"/>
    <w:rsid w:val="004F2019"/>
    <w:rsid w:val="00503C15"/>
    <w:rsid w:val="00521F22"/>
    <w:rsid w:val="00526C16"/>
    <w:rsid w:val="00532CDF"/>
    <w:rsid w:val="00536C4B"/>
    <w:rsid w:val="00585F7F"/>
    <w:rsid w:val="00597A7B"/>
    <w:rsid w:val="005A186F"/>
    <w:rsid w:val="005A2F25"/>
    <w:rsid w:val="005A3DC2"/>
    <w:rsid w:val="005A4D7C"/>
    <w:rsid w:val="005B2D5D"/>
    <w:rsid w:val="005B34D8"/>
    <w:rsid w:val="005B74F1"/>
    <w:rsid w:val="005D08B7"/>
    <w:rsid w:val="005F1E17"/>
    <w:rsid w:val="005F32F9"/>
    <w:rsid w:val="00607F6D"/>
    <w:rsid w:val="00622C1C"/>
    <w:rsid w:val="006263E0"/>
    <w:rsid w:val="00630B7D"/>
    <w:rsid w:val="00634C1E"/>
    <w:rsid w:val="0065144A"/>
    <w:rsid w:val="006754D5"/>
    <w:rsid w:val="006A44AC"/>
    <w:rsid w:val="006A794B"/>
    <w:rsid w:val="006B024B"/>
    <w:rsid w:val="006B5639"/>
    <w:rsid w:val="006C7AE3"/>
    <w:rsid w:val="006F1824"/>
    <w:rsid w:val="006F39C7"/>
    <w:rsid w:val="00742A22"/>
    <w:rsid w:val="0076356A"/>
    <w:rsid w:val="007818C5"/>
    <w:rsid w:val="00793266"/>
    <w:rsid w:val="007A43A7"/>
    <w:rsid w:val="007C6BC0"/>
    <w:rsid w:val="007D0159"/>
    <w:rsid w:val="007D0374"/>
    <w:rsid w:val="007D6344"/>
    <w:rsid w:val="007E4EA1"/>
    <w:rsid w:val="007F3A89"/>
    <w:rsid w:val="00812084"/>
    <w:rsid w:val="00820F0F"/>
    <w:rsid w:val="00833184"/>
    <w:rsid w:val="00845369"/>
    <w:rsid w:val="008567A3"/>
    <w:rsid w:val="00866888"/>
    <w:rsid w:val="008741BF"/>
    <w:rsid w:val="00884F7C"/>
    <w:rsid w:val="00893577"/>
    <w:rsid w:val="008A4DFF"/>
    <w:rsid w:val="008B4F4A"/>
    <w:rsid w:val="008B5C71"/>
    <w:rsid w:val="008C1F71"/>
    <w:rsid w:val="008F23A6"/>
    <w:rsid w:val="009238F2"/>
    <w:rsid w:val="00930549"/>
    <w:rsid w:val="00933060"/>
    <w:rsid w:val="00942F6D"/>
    <w:rsid w:val="00950807"/>
    <w:rsid w:val="00955252"/>
    <w:rsid w:val="009561D2"/>
    <w:rsid w:val="00972854"/>
    <w:rsid w:val="009939BF"/>
    <w:rsid w:val="009A382C"/>
    <w:rsid w:val="009C4B40"/>
    <w:rsid w:val="009F0A08"/>
    <w:rsid w:val="00A130F5"/>
    <w:rsid w:val="00A26FF9"/>
    <w:rsid w:val="00A53917"/>
    <w:rsid w:val="00A60D53"/>
    <w:rsid w:val="00A733C9"/>
    <w:rsid w:val="00AA327E"/>
    <w:rsid w:val="00AB7729"/>
    <w:rsid w:val="00AF0046"/>
    <w:rsid w:val="00B040F1"/>
    <w:rsid w:val="00B24018"/>
    <w:rsid w:val="00B31327"/>
    <w:rsid w:val="00B33C02"/>
    <w:rsid w:val="00B35C3A"/>
    <w:rsid w:val="00B46D02"/>
    <w:rsid w:val="00B57A03"/>
    <w:rsid w:val="00B7054B"/>
    <w:rsid w:val="00B81FB0"/>
    <w:rsid w:val="00B82B4F"/>
    <w:rsid w:val="00B8663A"/>
    <w:rsid w:val="00B916BA"/>
    <w:rsid w:val="00B96B43"/>
    <w:rsid w:val="00B97368"/>
    <w:rsid w:val="00BA17AA"/>
    <w:rsid w:val="00BD53F7"/>
    <w:rsid w:val="00BF33E8"/>
    <w:rsid w:val="00BF518B"/>
    <w:rsid w:val="00C2494F"/>
    <w:rsid w:val="00C505DC"/>
    <w:rsid w:val="00C64D17"/>
    <w:rsid w:val="00C96F95"/>
    <w:rsid w:val="00D05537"/>
    <w:rsid w:val="00D11C52"/>
    <w:rsid w:val="00D23033"/>
    <w:rsid w:val="00D515CF"/>
    <w:rsid w:val="00D84EA2"/>
    <w:rsid w:val="00D87211"/>
    <w:rsid w:val="00D933A2"/>
    <w:rsid w:val="00DE76F5"/>
    <w:rsid w:val="00DF0FFF"/>
    <w:rsid w:val="00E0350B"/>
    <w:rsid w:val="00E07409"/>
    <w:rsid w:val="00E205F8"/>
    <w:rsid w:val="00E311C1"/>
    <w:rsid w:val="00E43B90"/>
    <w:rsid w:val="00E45236"/>
    <w:rsid w:val="00E83F31"/>
    <w:rsid w:val="00E939CC"/>
    <w:rsid w:val="00EA0D68"/>
    <w:rsid w:val="00EE554E"/>
    <w:rsid w:val="00F107FF"/>
    <w:rsid w:val="00F13FAB"/>
    <w:rsid w:val="00F453C6"/>
    <w:rsid w:val="00F554D3"/>
    <w:rsid w:val="00F81CC5"/>
    <w:rsid w:val="00F91D97"/>
    <w:rsid w:val="00FB0C39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C1594-F181-4E07-9226-8C828F1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4EA1"/>
  </w:style>
  <w:style w:type="paragraph" w:styleId="Altbilgi">
    <w:name w:val="footer"/>
    <w:basedOn w:val="Normal"/>
    <w:link w:val="AltbilgiChar"/>
    <w:uiPriority w:val="99"/>
    <w:semiHidden/>
    <w:unhideWhenUsed/>
    <w:rsid w:val="007E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E4EA1"/>
  </w:style>
  <w:style w:type="paragraph" w:styleId="BalonMetni">
    <w:name w:val="Balloon Text"/>
    <w:basedOn w:val="Normal"/>
    <w:link w:val="BalonMetniChar"/>
    <w:uiPriority w:val="99"/>
    <w:semiHidden/>
    <w:unhideWhenUsed/>
    <w:rsid w:val="007E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EA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1"/>
    <w:rsid w:val="007E4EA1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07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12084"/>
    <w:rPr>
      <w:b/>
      <w:bCs/>
    </w:rPr>
  </w:style>
  <w:style w:type="character" w:customStyle="1" w:styleId="apple-converted-space">
    <w:name w:val="apple-converted-space"/>
    <w:basedOn w:val="VarsaylanParagrafYazTipi"/>
    <w:rsid w:val="00812084"/>
  </w:style>
  <w:style w:type="table" w:styleId="KlavuzTablo5Koyu-Vurgu5">
    <w:name w:val="Grid Table 5 Dark Accent 5"/>
    <w:basedOn w:val="NormalTablo"/>
    <w:uiPriority w:val="50"/>
    <w:rsid w:val="008120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27258D8CCC45C08397EC5FD884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8055-FD70-4861-B1A7-CD7509A3BF3D}"/>
      </w:docPartPr>
      <w:docPartBody>
        <w:p w:rsidR="009F727D" w:rsidRDefault="0011367B" w:rsidP="0011367B">
          <w:pPr>
            <w:pStyle w:val="EC27258D8CCC45C08397EC5FD8843E39"/>
          </w:pPr>
          <w:r>
            <w:t>[Type the company name]</w:t>
          </w:r>
        </w:p>
      </w:docPartBody>
    </w:docPart>
    <w:docPart>
      <w:docPartPr>
        <w:name w:val="5F2D8EE116FB4FBC82A72EA68740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7326-6FC7-4B4C-8AA2-83B71708BF14}"/>
      </w:docPartPr>
      <w:docPartBody>
        <w:p w:rsidR="009F727D" w:rsidRDefault="0011367B" w:rsidP="0011367B">
          <w:pPr>
            <w:pStyle w:val="5F2D8EE116FB4FBC82A72EA687403C5D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367B"/>
    <w:rsid w:val="000151A0"/>
    <w:rsid w:val="0011367B"/>
    <w:rsid w:val="00170706"/>
    <w:rsid w:val="0019514C"/>
    <w:rsid w:val="001C1358"/>
    <w:rsid w:val="00311401"/>
    <w:rsid w:val="003649E3"/>
    <w:rsid w:val="00431C79"/>
    <w:rsid w:val="004325DC"/>
    <w:rsid w:val="004946BD"/>
    <w:rsid w:val="005209E6"/>
    <w:rsid w:val="00521A81"/>
    <w:rsid w:val="005D65CF"/>
    <w:rsid w:val="007E6ABF"/>
    <w:rsid w:val="008264C3"/>
    <w:rsid w:val="008A215A"/>
    <w:rsid w:val="008B0B7B"/>
    <w:rsid w:val="00936EFD"/>
    <w:rsid w:val="00947C68"/>
    <w:rsid w:val="009A1201"/>
    <w:rsid w:val="009A3BE2"/>
    <w:rsid w:val="009F704A"/>
    <w:rsid w:val="009F727D"/>
    <w:rsid w:val="00A16E05"/>
    <w:rsid w:val="00A61F2F"/>
    <w:rsid w:val="00AB2969"/>
    <w:rsid w:val="00B06355"/>
    <w:rsid w:val="00B06518"/>
    <w:rsid w:val="00C11C01"/>
    <w:rsid w:val="00C238AB"/>
    <w:rsid w:val="00CE2ABF"/>
    <w:rsid w:val="00D82D2F"/>
    <w:rsid w:val="00ED27D5"/>
    <w:rsid w:val="00ED6D56"/>
    <w:rsid w:val="00EE6A5C"/>
    <w:rsid w:val="00F049EE"/>
    <w:rsid w:val="00FC324F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75EC4194CAF41A5839F46E67423760C">
    <w:name w:val="F75EC4194CAF41A5839F46E67423760C"/>
    <w:rsid w:val="0011367B"/>
  </w:style>
  <w:style w:type="paragraph" w:customStyle="1" w:styleId="445FC32B75DC4B45BF9F81FD1439C5E3">
    <w:name w:val="445FC32B75DC4B45BF9F81FD1439C5E3"/>
    <w:rsid w:val="0011367B"/>
  </w:style>
  <w:style w:type="paragraph" w:customStyle="1" w:styleId="EC27258D8CCC45C08397EC5FD8843E39">
    <w:name w:val="EC27258D8CCC45C08397EC5FD8843E39"/>
    <w:rsid w:val="0011367B"/>
  </w:style>
  <w:style w:type="paragraph" w:customStyle="1" w:styleId="5F2D8EE116FB4FBC82A72EA687403C5D">
    <w:name w:val="5F2D8EE116FB4FBC82A72EA687403C5D"/>
    <w:rsid w:val="0011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2014-09-12T00:00:00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ADIYAMAN YENİLENEBİLİR ENERJİ ZİRVESİ</vt:lpstr>
      <vt:lpstr>ADIYAMAN YENİLENEBİLİR ENERJİ ZİRVESİ</vt:lpstr>
    </vt:vector>
  </TitlesOfParts>
  <Company>İpekyolu Kalkınma Ajansı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ADIYAMAN YENİLENEBİLİR ENERJİ ZİRVESİ</dc:title>
  <dc:creator>HP2</dc:creator>
  <cp:lastModifiedBy>utku</cp:lastModifiedBy>
  <cp:revision>2</cp:revision>
  <cp:lastPrinted>2014-10-14T08:58:00Z</cp:lastPrinted>
  <dcterms:created xsi:type="dcterms:W3CDTF">2014-11-10T09:39:00Z</dcterms:created>
  <dcterms:modified xsi:type="dcterms:W3CDTF">2014-11-10T09:39:00Z</dcterms:modified>
</cp:coreProperties>
</file>