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8B" w:rsidRPr="00C35446" w:rsidRDefault="00154241" w:rsidP="00430ED4">
      <w:pPr>
        <w:spacing w:after="0"/>
        <w:jc w:val="center"/>
        <w:rPr>
          <w:b/>
        </w:rPr>
      </w:pPr>
      <w:r>
        <w:rPr>
          <w:b/>
        </w:rPr>
        <w:t xml:space="preserve">ULUKIŞLA HALK EĞİTİM MERKEZİ MÜDÜRLÜĞÜ </w:t>
      </w:r>
      <w:r w:rsidR="00896C1E" w:rsidRPr="00C35446">
        <w:rPr>
          <w:b/>
        </w:rPr>
        <w:t>BEKOLODER SİMÜLATÖRÜ</w:t>
      </w:r>
    </w:p>
    <w:p w:rsidR="00896C1E" w:rsidRPr="00C35446" w:rsidRDefault="00896C1E" w:rsidP="00430ED4">
      <w:pPr>
        <w:spacing w:after="0"/>
        <w:jc w:val="center"/>
        <w:rPr>
          <w:b/>
        </w:rPr>
      </w:pPr>
      <w:r w:rsidRPr="00C35446">
        <w:rPr>
          <w:b/>
        </w:rPr>
        <w:t>TEKNİK ŞARTNAME</w:t>
      </w:r>
    </w:p>
    <w:p w:rsidR="00896C1E" w:rsidRPr="00C35446" w:rsidRDefault="00896C1E" w:rsidP="00430ED4">
      <w:pPr>
        <w:pStyle w:val="ListeParagraf"/>
        <w:numPr>
          <w:ilvl w:val="0"/>
          <w:numId w:val="1"/>
        </w:numPr>
        <w:spacing w:after="0"/>
        <w:rPr>
          <w:b/>
        </w:rPr>
      </w:pPr>
      <w:r w:rsidRPr="00C35446">
        <w:rPr>
          <w:b/>
        </w:rPr>
        <w:t>TEKNİK ÖZELLİKLERİ</w:t>
      </w:r>
    </w:p>
    <w:p w:rsidR="00896C1E" w:rsidRPr="00C35446" w:rsidRDefault="00896C1E" w:rsidP="00430ED4">
      <w:pPr>
        <w:spacing w:after="0"/>
        <w:ind w:left="360"/>
        <w:jc w:val="both"/>
        <w:rPr>
          <w:b/>
        </w:rPr>
      </w:pPr>
      <w:r w:rsidRPr="00C35446">
        <w:rPr>
          <w:b/>
        </w:rPr>
        <w:t>1.1 Simülasyon İstasyonu</w:t>
      </w:r>
    </w:p>
    <w:p w:rsidR="00896C1E" w:rsidRDefault="00896C1E" w:rsidP="003F1C52">
      <w:pPr>
        <w:spacing w:after="0"/>
        <w:ind w:left="360" w:firstLine="348"/>
        <w:jc w:val="both"/>
      </w:pPr>
      <w:r>
        <w:t xml:space="preserve">Simülasyon istasyonu aşağıda teknik özellikleri tablo olarak verilen 1 adet bilgisayar, 2 adet LED ekran ve 1 adet dokunmatik ekrandan </w:t>
      </w:r>
      <w:r w:rsidR="00430ED4">
        <w:t>oluşmalıdır.</w:t>
      </w:r>
    </w:p>
    <w:p w:rsidR="003827E5" w:rsidRDefault="003827E5" w:rsidP="00430ED4">
      <w:pPr>
        <w:spacing w:after="0"/>
        <w:ind w:left="360"/>
        <w:jc w:val="both"/>
      </w:pPr>
    </w:p>
    <w:tbl>
      <w:tblPr>
        <w:tblStyle w:val="TabloKlavuzu"/>
        <w:tblW w:w="0" w:type="auto"/>
        <w:tblInd w:w="360" w:type="dxa"/>
        <w:tblLook w:val="04A0"/>
      </w:tblPr>
      <w:tblGrid>
        <w:gridCol w:w="498"/>
        <w:gridCol w:w="2794"/>
        <w:gridCol w:w="5636"/>
      </w:tblGrid>
      <w:tr w:rsidR="00F300DB" w:rsidTr="00F300DB">
        <w:tc>
          <w:tcPr>
            <w:tcW w:w="498" w:type="dxa"/>
            <w:vMerge w:val="restart"/>
            <w:textDirection w:val="btLr"/>
          </w:tcPr>
          <w:p w:rsidR="00F300DB" w:rsidRDefault="00F300DB" w:rsidP="00430ED4">
            <w:pPr>
              <w:ind w:left="113" w:right="113"/>
              <w:jc w:val="both"/>
            </w:pPr>
            <w:r>
              <w:t>Bilgisayar</w:t>
            </w: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İşle</w:t>
            </w:r>
            <w:r w:rsidR="00C35446">
              <w:t>mci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İ7 işle</w:t>
            </w:r>
            <w:r w:rsidR="00C35446">
              <w:t>mci</w:t>
            </w:r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Ana Bellek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4 GB</w:t>
            </w:r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Sabit Bellek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120 GB</w:t>
            </w:r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Ekran Kartı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2 GB</w:t>
            </w:r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Kasa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 xml:space="preserve">En az 300 </w:t>
            </w:r>
            <w:proofErr w:type="spellStart"/>
            <w:r>
              <w:t>Watt</w:t>
            </w:r>
            <w:proofErr w:type="spellEnd"/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Klavye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Kablosuz Türkçe Q standart</w:t>
            </w:r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Mouse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Kablosuz Standart</w:t>
            </w:r>
          </w:p>
        </w:tc>
      </w:tr>
      <w:tr w:rsidR="00F300DB" w:rsidTr="00F300DB">
        <w:tc>
          <w:tcPr>
            <w:tcW w:w="498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794" w:type="dxa"/>
          </w:tcPr>
          <w:p w:rsidR="00F300DB" w:rsidRDefault="00F300DB" w:rsidP="00430ED4">
            <w:pPr>
              <w:jc w:val="both"/>
            </w:pPr>
            <w:r>
              <w:t>Garanti Süresi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24 ay</w:t>
            </w:r>
          </w:p>
        </w:tc>
      </w:tr>
    </w:tbl>
    <w:p w:rsidR="00896C1E" w:rsidRDefault="00896C1E" w:rsidP="00430ED4">
      <w:pPr>
        <w:spacing w:after="0"/>
        <w:ind w:left="360"/>
        <w:jc w:val="both"/>
      </w:pPr>
    </w:p>
    <w:tbl>
      <w:tblPr>
        <w:tblStyle w:val="TabloKlavuzu"/>
        <w:tblW w:w="0" w:type="auto"/>
        <w:tblInd w:w="360" w:type="dxa"/>
        <w:tblLook w:val="04A0"/>
      </w:tblPr>
      <w:tblGrid>
        <w:gridCol w:w="498"/>
        <w:gridCol w:w="2835"/>
        <w:gridCol w:w="5636"/>
      </w:tblGrid>
      <w:tr w:rsidR="00F300DB" w:rsidTr="00F300DB">
        <w:tc>
          <w:tcPr>
            <w:tcW w:w="457" w:type="dxa"/>
            <w:vMerge w:val="restart"/>
            <w:textDirection w:val="btLr"/>
          </w:tcPr>
          <w:p w:rsidR="00F300DB" w:rsidRDefault="00F300DB" w:rsidP="00430ED4">
            <w:pPr>
              <w:ind w:left="113" w:right="113"/>
              <w:jc w:val="both"/>
            </w:pPr>
            <w:proofErr w:type="spellStart"/>
            <w:r>
              <w:t>Led</w:t>
            </w:r>
            <w:proofErr w:type="spellEnd"/>
            <w:r>
              <w:t xml:space="preserve"> Ekran</w:t>
            </w: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Televizyon tipi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LED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Ekran Boyutu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55’’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Video Formatı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proofErr w:type="spellStart"/>
            <w:r>
              <w:t>Full</w:t>
            </w:r>
            <w:proofErr w:type="spellEnd"/>
            <w:r>
              <w:t xml:space="preserve"> HD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Görüntü Çözünürlüğü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1920 x 1080 Piksel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Görüntü Tarama Hızı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60 Hz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HDMI Girişleri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2 adet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Ses Çıkışı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10W x 2</w:t>
            </w:r>
          </w:p>
        </w:tc>
      </w:tr>
      <w:tr w:rsidR="00F300DB" w:rsidTr="00F300DB">
        <w:tc>
          <w:tcPr>
            <w:tcW w:w="457" w:type="dxa"/>
            <w:vMerge/>
          </w:tcPr>
          <w:p w:rsidR="00F300DB" w:rsidRDefault="00F300DB" w:rsidP="00430ED4">
            <w:pPr>
              <w:jc w:val="both"/>
            </w:pPr>
          </w:p>
        </w:tc>
        <w:tc>
          <w:tcPr>
            <w:tcW w:w="2835" w:type="dxa"/>
          </w:tcPr>
          <w:p w:rsidR="00F300DB" w:rsidRDefault="00F300DB" w:rsidP="00430ED4">
            <w:pPr>
              <w:jc w:val="both"/>
            </w:pPr>
            <w:r>
              <w:t>Garanti Süresi</w:t>
            </w:r>
          </w:p>
        </w:tc>
        <w:tc>
          <w:tcPr>
            <w:tcW w:w="5636" w:type="dxa"/>
          </w:tcPr>
          <w:p w:rsidR="00F300DB" w:rsidRDefault="00F300DB" w:rsidP="00430ED4">
            <w:pPr>
              <w:jc w:val="both"/>
            </w:pPr>
            <w:r>
              <w:t>En az 24 ay</w:t>
            </w:r>
          </w:p>
        </w:tc>
      </w:tr>
    </w:tbl>
    <w:p w:rsidR="00F300DB" w:rsidRDefault="00F300DB" w:rsidP="00430ED4">
      <w:pPr>
        <w:spacing w:after="0"/>
        <w:ind w:left="360"/>
        <w:jc w:val="both"/>
      </w:pPr>
    </w:p>
    <w:tbl>
      <w:tblPr>
        <w:tblStyle w:val="TabloKlavuzu"/>
        <w:tblW w:w="0" w:type="auto"/>
        <w:tblInd w:w="360" w:type="dxa"/>
        <w:tblLook w:val="04A0"/>
      </w:tblPr>
      <w:tblGrid>
        <w:gridCol w:w="498"/>
        <w:gridCol w:w="2794"/>
        <w:gridCol w:w="5636"/>
      </w:tblGrid>
      <w:tr w:rsidR="00C35446" w:rsidTr="00C35446">
        <w:tc>
          <w:tcPr>
            <w:tcW w:w="498" w:type="dxa"/>
            <w:vMerge w:val="restart"/>
            <w:textDirection w:val="btLr"/>
          </w:tcPr>
          <w:p w:rsidR="00C35446" w:rsidRDefault="00C35446" w:rsidP="00430ED4">
            <w:pPr>
              <w:ind w:left="113" w:right="113"/>
              <w:jc w:val="both"/>
            </w:pPr>
            <w:r>
              <w:t>Dokunmatik Ekran</w:t>
            </w: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Ekran Tipi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proofErr w:type="spellStart"/>
            <w:r>
              <w:t>Led</w:t>
            </w:r>
            <w:proofErr w:type="spellEnd"/>
            <w:r>
              <w:t xml:space="preserve"> Işıklandırmalı</w:t>
            </w:r>
          </w:p>
        </w:tc>
      </w:tr>
      <w:tr w:rsidR="00C35446" w:rsidTr="00C35446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Ekran Eba</w:t>
            </w:r>
            <w:r w:rsidR="003E7075">
              <w:t>d</w:t>
            </w:r>
            <w:r>
              <w:t>ı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r>
              <w:t>En az 20”</w:t>
            </w:r>
          </w:p>
        </w:tc>
      </w:tr>
      <w:tr w:rsidR="00C35446" w:rsidTr="00C35446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Görüntü Oranı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proofErr w:type="gramStart"/>
            <w:r>
              <w:t>16:9</w:t>
            </w:r>
            <w:proofErr w:type="gramEnd"/>
          </w:p>
        </w:tc>
      </w:tr>
      <w:tr w:rsidR="00C35446" w:rsidTr="00C35446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Görüntü Çözünürlüğü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r>
              <w:t>En az 1920 x 1080 Piksel</w:t>
            </w:r>
          </w:p>
        </w:tc>
      </w:tr>
      <w:tr w:rsidR="00C35446" w:rsidTr="00C35446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Görüntü Tarama Hızı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r>
              <w:t>En az 60 Hz</w:t>
            </w:r>
          </w:p>
        </w:tc>
      </w:tr>
      <w:tr w:rsidR="00C35446" w:rsidTr="00C35446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Girişleri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r>
              <w:t>En az birer adet HDMI, USB</w:t>
            </w:r>
          </w:p>
        </w:tc>
      </w:tr>
      <w:tr w:rsidR="00C35446" w:rsidTr="00C35446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794" w:type="dxa"/>
          </w:tcPr>
          <w:p w:rsidR="00C35446" w:rsidRDefault="00C35446" w:rsidP="00430ED4">
            <w:pPr>
              <w:jc w:val="both"/>
            </w:pPr>
            <w:r>
              <w:t>Garanti Süresi</w:t>
            </w:r>
          </w:p>
        </w:tc>
        <w:tc>
          <w:tcPr>
            <w:tcW w:w="5636" w:type="dxa"/>
          </w:tcPr>
          <w:p w:rsidR="00C35446" w:rsidRDefault="00C35446" w:rsidP="00430ED4">
            <w:pPr>
              <w:jc w:val="both"/>
            </w:pPr>
            <w:r>
              <w:t>En az 24 ay</w:t>
            </w:r>
          </w:p>
        </w:tc>
      </w:tr>
    </w:tbl>
    <w:p w:rsidR="00F300DB" w:rsidRDefault="00F300DB" w:rsidP="00430ED4">
      <w:pPr>
        <w:spacing w:after="0"/>
        <w:ind w:left="360"/>
        <w:jc w:val="both"/>
      </w:pPr>
    </w:p>
    <w:p w:rsidR="00C35446" w:rsidRPr="00C35446" w:rsidRDefault="00C35446" w:rsidP="00430ED4">
      <w:pPr>
        <w:pStyle w:val="ListeParagraf"/>
        <w:numPr>
          <w:ilvl w:val="1"/>
          <w:numId w:val="1"/>
        </w:numPr>
        <w:spacing w:after="0"/>
        <w:jc w:val="both"/>
        <w:rPr>
          <w:b/>
        </w:rPr>
      </w:pPr>
      <w:r w:rsidRPr="00C35446">
        <w:rPr>
          <w:b/>
        </w:rPr>
        <w:t>Eğitmen İstasyonu</w:t>
      </w:r>
    </w:p>
    <w:p w:rsidR="00C35446" w:rsidRDefault="00C35446" w:rsidP="003F1C52">
      <w:pPr>
        <w:spacing w:after="0"/>
        <w:ind w:left="360" w:firstLine="348"/>
        <w:jc w:val="both"/>
      </w:pPr>
      <w:r>
        <w:t>Eğitmen istasyonu aşağıda teknik özellikleri tablo olarak verilen 1 adet bilgisayar, 2 adet ekran, 1 adet rapor çıktı almak amacıyla lazer yazıcı ve güç kesilmelerine karşı güvenlik ama</w:t>
      </w:r>
      <w:r w:rsidR="003E7075">
        <w:t>c</w:t>
      </w:r>
      <w:r>
        <w:t xml:space="preserve">ıyla 1 adet güç kaynağından </w:t>
      </w:r>
      <w:r w:rsidR="00430ED4">
        <w:t>oluşmalıdır.</w:t>
      </w:r>
      <w:r>
        <w:t xml:space="preserve"> </w:t>
      </w:r>
    </w:p>
    <w:p w:rsidR="003827E5" w:rsidRDefault="003827E5" w:rsidP="00430ED4">
      <w:pPr>
        <w:spacing w:after="0"/>
        <w:ind w:left="360"/>
        <w:jc w:val="both"/>
      </w:pPr>
    </w:p>
    <w:tbl>
      <w:tblPr>
        <w:tblStyle w:val="TabloKlavuzu"/>
        <w:tblW w:w="0" w:type="auto"/>
        <w:tblInd w:w="360" w:type="dxa"/>
        <w:tblLook w:val="04A0"/>
      </w:tblPr>
      <w:tblGrid>
        <w:gridCol w:w="498"/>
        <w:gridCol w:w="2823"/>
        <w:gridCol w:w="5607"/>
      </w:tblGrid>
      <w:tr w:rsidR="00C35446" w:rsidTr="003E7075">
        <w:tc>
          <w:tcPr>
            <w:tcW w:w="498" w:type="dxa"/>
            <w:vMerge w:val="restart"/>
            <w:textDirection w:val="btLr"/>
          </w:tcPr>
          <w:p w:rsidR="00C35446" w:rsidRDefault="00C35446" w:rsidP="00430ED4">
            <w:pPr>
              <w:ind w:left="113" w:right="113"/>
              <w:jc w:val="both"/>
            </w:pPr>
            <w:r>
              <w:t>Bilgisayar</w:t>
            </w:r>
          </w:p>
        </w:tc>
        <w:tc>
          <w:tcPr>
            <w:tcW w:w="2823" w:type="dxa"/>
          </w:tcPr>
          <w:p w:rsidR="00C35446" w:rsidRDefault="00C35446" w:rsidP="00430ED4">
            <w:pPr>
              <w:jc w:val="both"/>
            </w:pPr>
            <w:r>
              <w:t>İşlemci</w:t>
            </w:r>
          </w:p>
        </w:tc>
        <w:tc>
          <w:tcPr>
            <w:tcW w:w="5607" w:type="dxa"/>
          </w:tcPr>
          <w:p w:rsidR="00C35446" w:rsidRDefault="00C35446" w:rsidP="00430ED4">
            <w:pPr>
              <w:jc w:val="both"/>
            </w:pPr>
            <w:r>
              <w:t>İ5 işlemci</w:t>
            </w:r>
          </w:p>
        </w:tc>
      </w:tr>
      <w:tr w:rsidR="00C35446" w:rsidTr="003E7075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823" w:type="dxa"/>
          </w:tcPr>
          <w:p w:rsidR="00C35446" w:rsidRDefault="00C35446" w:rsidP="00430ED4">
            <w:pPr>
              <w:jc w:val="both"/>
            </w:pPr>
            <w:r>
              <w:t>Ana bellek</w:t>
            </w:r>
          </w:p>
        </w:tc>
        <w:tc>
          <w:tcPr>
            <w:tcW w:w="5607" w:type="dxa"/>
          </w:tcPr>
          <w:p w:rsidR="00C35446" w:rsidRDefault="00C35446" w:rsidP="00430ED4">
            <w:pPr>
              <w:jc w:val="both"/>
            </w:pPr>
            <w:r>
              <w:t>En az 4 GB</w:t>
            </w:r>
          </w:p>
        </w:tc>
      </w:tr>
      <w:tr w:rsidR="00C35446" w:rsidTr="003E7075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823" w:type="dxa"/>
          </w:tcPr>
          <w:p w:rsidR="00C35446" w:rsidRDefault="00C35446" w:rsidP="00430ED4">
            <w:pPr>
              <w:jc w:val="both"/>
            </w:pPr>
            <w:r>
              <w:t xml:space="preserve">Sabit Bellek </w:t>
            </w:r>
          </w:p>
        </w:tc>
        <w:tc>
          <w:tcPr>
            <w:tcW w:w="5607" w:type="dxa"/>
          </w:tcPr>
          <w:p w:rsidR="00C35446" w:rsidRDefault="00C35446" w:rsidP="00430ED4">
            <w:pPr>
              <w:jc w:val="both"/>
            </w:pPr>
            <w:r>
              <w:t>En az 120 GB</w:t>
            </w:r>
          </w:p>
        </w:tc>
      </w:tr>
      <w:tr w:rsidR="00C35446" w:rsidTr="003E7075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823" w:type="dxa"/>
          </w:tcPr>
          <w:p w:rsidR="00C35446" w:rsidRDefault="003E7075" w:rsidP="00430ED4">
            <w:pPr>
              <w:jc w:val="both"/>
            </w:pPr>
            <w:r>
              <w:t>Ekran Kartı</w:t>
            </w:r>
          </w:p>
        </w:tc>
        <w:tc>
          <w:tcPr>
            <w:tcW w:w="5607" w:type="dxa"/>
          </w:tcPr>
          <w:p w:rsidR="00C35446" w:rsidRDefault="003E7075" w:rsidP="00430ED4">
            <w:pPr>
              <w:jc w:val="both"/>
            </w:pPr>
            <w:r>
              <w:t>En az 1 GB</w:t>
            </w:r>
          </w:p>
        </w:tc>
      </w:tr>
      <w:tr w:rsidR="00C35446" w:rsidTr="003E7075">
        <w:tc>
          <w:tcPr>
            <w:tcW w:w="498" w:type="dxa"/>
            <w:vMerge/>
          </w:tcPr>
          <w:p w:rsidR="00C35446" w:rsidRDefault="00C35446" w:rsidP="00430ED4">
            <w:pPr>
              <w:jc w:val="both"/>
            </w:pPr>
          </w:p>
        </w:tc>
        <w:tc>
          <w:tcPr>
            <w:tcW w:w="2823" w:type="dxa"/>
          </w:tcPr>
          <w:p w:rsidR="00C35446" w:rsidRDefault="003E7075" w:rsidP="00430ED4">
            <w:pPr>
              <w:jc w:val="both"/>
            </w:pPr>
            <w:r>
              <w:t>Kasa</w:t>
            </w:r>
          </w:p>
        </w:tc>
        <w:tc>
          <w:tcPr>
            <w:tcW w:w="5607" w:type="dxa"/>
          </w:tcPr>
          <w:p w:rsidR="00C35446" w:rsidRDefault="003E7075" w:rsidP="00430ED4">
            <w:pPr>
              <w:jc w:val="both"/>
            </w:pPr>
            <w:r>
              <w:t xml:space="preserve">En az 300 </w:t>
            </w:r>
            <w:proofErr w:type="spellStart"/>
            <w:r>
              <w:t>Watt</w:t>
            </w:r>
            <w:proofErr w:type="spellEnd"/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823" w:type="dxa"/>
          </w:tcPr>
          <w:p w:rsidR="003E7075" w:rsidRDefault="003E7075" w:rsidP="00430ED4">
            <w:pPr>
              <w:jc w:val="both"/>
            </w:pPr>
            <w:r>
              <w:t>Klavye</w:t>
            </w:r>
          </w:p>
        </w:tc>
        <w:tc>
          <w:tcPr>
            <w:tcW w:w="5607" w:type="dxa"/>
          </w:tcPr>
          <w:p w:rsidR="003E7075" w:rsidRDefault="003E7075" w:rsidP="00430ED4">
            <w:pPr>
              <w:jc w:val="both"/>
            </w:pPr>
            <w:r>
              <w:t>Kablosuz Türkçe Q standart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823" w:type="dxa"/>
          </w:tcPr>
          <w:p w:rsidR="003E7075" w:rsidRDefault="003E7075" w:rsidP="00430ED4">
            <w:pPr>
              <w:jc w:val="both"/>
            </w:pPr>
            <w:r>
              <w:t>Mouse</w:t>
            </w:r>
          </w:p>
        </w:tc>
        <w:tc>
          <w:tcPr>
            <w:tcW w:w="5607" w:type="dxa"/>
          </w:tcPr>
          <w:p w:rsidR="003E7075" w:rsidRDefault="003E7075" w:rsidP="00430ED4">
            <w:pPr>
              <w:jc w:val="both"/>
            </w:pPr>
            <w:r>
              <w:t>Kablosuz Standart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823" w:type="dxa"/>
          </w:tcPr>
          <w:p w:rsidR="003E7075" w:rsidRDefault="003E7075" w:rsidP="00430ED4">
            <w:pPr>
              <w:jc w:val="both"/>
            </w:pPr>
            <w:r>
              <w:t>Garanti Süresi</w:t>
            </w:r>
          </w:p>
        </w:tc>
        <w:tc>
          <w:tcPr>
            <w:tcW w:w="5607" w:type="dxa"/>
          </w:tcPr>
          <w:p w:rsidR="003E7075" w:rsidRDefault="003E7075" w:rsidP="00430ED4">
            <w:pPr>
              <w:jc w:val="both"/>
            </w:pPr>
            <w:r>
              <w:t>En az 24 ay</w:t>
            </w:r>
          </w:p>
        </w:tc>
      </w:tr>
    </w:tbl>
    <w:p w:rsidR="00C35446" w:rsidRDefault="00C35446" w:rsidP="00430ED4">
      <w:pPr>
        <w:spacing w:after="0"/>
        <w:ind w:left="360"/>
        <w:jc w:val="both"/>
      </w:pPr>
    </w:p>
    <w:p w:rsidR="003E7075" w:rsidRDefault="003E7075" w:rsidP="00430ED4">
      <w:pPr>
        <w:spacing w:after="0"/>
        <w:ind w:left="360"/>
        <w:jc w:val="both"/>
      </w:pPr>
    </w:p>
    <w:p w:rsidR="003E7075" w:rsidRDefault="003E7075" w:rsidP="00430ED4">
      <w:pPr>
        <w:spacing w:after="0"/>
        <w:ind w:left="360"/>
        <w:jc w:val="both"/>
      </w:pPr>
    </w:p>
    <w:tbl>
      <w:tblPr>
        <w:tblStyle w:val="TabloKlavuzu"/>
        <w:tblW w:w="8928" w:type="dxa"/>
        <w:tblInd w:w="360" w:type="dxa"/>
        <w:tblLook w:val="04A0"/>
      </w:tblPr>
      <w:tblGrid>
        <w:gridCol w:w="498"/>
        <w:gridCol w:w="2794"/>
        <w:gridCol w:w="5636"/>
      </w:tblGrid>
      <w:tr w:rsidR="003E7075" w:rsidTr="003E7075">
        <w:tc>
          <w:tcPr>
            <w:tcW w:w="498" w:type="dxa"/>
            <w:vMerge w:val="restart"/>
            <w:textDirection w:val="btLr"/>
          </w:tcPr>
          <w:p w:rsidR="003E7075" w:rsidRDefault="003E7075" w:rsidP="00430ED4">
            <w:pPr>
              <w:ind w:left="113" w:right="113"/>
              <w:jc w:val="both"/>
            </w:pPr>
            <w:r>
              <w:t>Ekran</w:t>
            </w: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Ekran Tipi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r>
              <w:t>LED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Ekran Ebadı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r>
              <w:t>19”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Görüntü Oranı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proofErr w:type="gramStart"/>
            <w:r>
              <w:t>16:9</w:t>
            </w:r>
            <w:proofErr w:type="gramEnd"/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Görüntü Çözünürlüğü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r>
              <w:t>En az 1920 x 1080 Piksel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Görüntü Tarama Hızı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r>
              <w:t>En az 60 Hz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Girişleri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r>
              <w:t>En az birer adet HDMI, USB</w:t>
            </w:r>
          </w:p>
        </w:tc>
      </w:tr>
      <w:tr w:rsidR="003E7075" w:rsidTr="003E7075">
        <w:tc>
          <w:tcPr>
            <w:tcW w:w="498" w:type="dxa"/>
            <w:vMerge/>
          </w:tcPr>
          <w:p w:rsidR="003E7075" w:rsidRDefault="003E7075" w:rsidP="00430ED4">
            <w:pPr>
              <w:jc w:val="both"/>
            </w:pPr>
          </w:p>
        </w:tc>
        <w:tc>
          <w:tcPr>
            <w:tcW w:w="2794" w:type="dxa"/>
          </w:tcPr>
          <w:p w:rsidR="003E7075" w:rsidRDefault="003E7075" w:rsidP="00430ED4">
            <w:pPr>
              <w:jc w:val="both"/>
            </w:pPr>
            <w:r>
              <w:t>Garanti Süresi</w:t>
            </w:r>
          </w:p>
        </w:tc>
        <w:tc>
          <w:tcPr>
            <w:tcW w:w="5636" w:type="dxa"/>
          </w:tcPr>
          <w:p w:rsidR="003E7075" w:rsidRDefault="003E7075" w:rsidP="00430ED4">
            <w:pPr>
              <w:jc w:val="both"/>
            </w:pPr>
            <w:r>
              <w:t>En az 24 ay</w:t>
            </w:r>
          </w:p>
        </w:tc>
      </w:tr>
    </w:tbl>
    <w:p w:rsidR="003E7075" w:rsidRDefault="003E7075" w:rsidP="00430ED4">
      <w:pPr>
        <w:spacing w:after="0"/>
        <w:ind w:left="360"/>
        <w:jc w:val="both"/>
      </w:pPr>
    </w:p>
    <w:tbl>
      <w:tblPr>
        <w:tblStyle w:val="TabloKlavuzu"/>
        <w:tblW w:w="0" w:type="auto"/>
        <w:tblInd w:w="360" w:type="dxa"/>
        <w:tblLook w:val="04A0"/>
      </w:tblPr>
      <w:tblGrid>
        <w:gridCol w:w="498"/>
        <w:gridCol w:w="2835"/>
        <w:gridCol w:w="5636"/>
      </w:tblGrid>
      <w:tr w:rsidR="003827E5" w:rsidTr="003827E5">
        <w:tc>
          <w:tcPr>
            <w:tcW w:w="457" w:type="dxa"/>
            <w:vMerge w:val="restart"/>
            <w:textDirection w:val="btLr"/>
          </w:tcPr>
          <w:p w:rsidR="003827E5" w:rsidRDefault="003827E5" w:rsidP="00430ED4">
            <w:pPr>
              <w:ind w:left="113" w:right="113"/>
              <w:jc w:val="both"/>
            </w:pPr>
            <w:r>
              <w:t>Lazer Yazıcı</w:t>
            </w: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r>
              <w:t xml:space="preserve">Yazıcı </w:t>
            </w:r>
            <w:proofErr w:type="spellStart"/>
            <w:r>
              <w:t>Modu</w:t>
            </w:r>
            <w:proofErr w:type="spellEnd"/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Lazer, Siyah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proofErr w:type="gramStart"/>
            <w:r>
              <w:t>Kağıt</w:t>
            </w:r>
            <w:proofErr w:type="gramEnd"/>
            <w:r>
              <w:t xml:space="preserve"> Türleri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A4/B5/A5/Özel Boyut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r>
              <w:t>Ön Bellek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En az 32 MB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r>
              <w:t>İlk Baskı Süresi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En Fazla 10 sn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proofErr w:type="gramStart"/>
            <w:r>
              <w:t>Kağıt</w:t>
            </w:r>
            <w:proofErr w:type="gramEnd"/>
            <w:r>
              <w:t xml:space="preserve"> Girişi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En az 100 sayfa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r>
              <w:t>Baskı Hızı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En az 18 sayfa/dakika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r>
              <w:t>Kartuş Kapasitesi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En az 700 Sayfa</w:t>
            </w:r>
          </w:p>
        </w:tc>
      </w:tr>
      <w:tr w:rsidR="003827E5" w:rsidTr="003E7075">
        <w:tc>
          <w:tcPr>
            <w:tcW w:w="457" w:type="dxa"/>
            <w:vMerge/>
          </w:tcPr>
          <w:p w:rsidR="003827E5" w:rsidRDefault="003827E5" w:rsidP="00430ED4">
            <w:pPr>
              <w:jc w:val="both"/>
            </w:pPr>
          </w:p>
        </w:tc>
        <w:tc>
          <w:tcPr>
            <w:tcW w:w="2835" w:type="dxa"/>
          </w:tcPr>
          <w:p w:rsidR="003827E5" w:rsidRDefault="003827E5" w:rsidP="00430ED4">
            <w:pPr>
              <w:jc w:val="both"/>
            </w:pPr>
            <w:r>
              <w:t>Garanti Süresi</w:t>
            </w:r>
          </w:p>
        </w:tc>
        <w:tc>
          <w:tcPr>
            <w:tcW w:w="5636" w:type="dxa"/>
          </w:tcPr>
          <w:p w:rsidR="003827E5" w:rsidRDefault="003827E5" w:rsidP="00430ED4">
            <w:pPr>
              <w:jc w:val="both"/>
            </w:pPr>
            <w:r>
              <w:t>En az 24 ay</w:t>
            </w:r>
          </w:p>
        </w:tc>
      </w:tr>
    </w:tbl>
    <w:p w:rsidR="003E7075" w:rsidRDefault="003E7075" w:rsidP="00430ED4">
      <w:pPr>
        <w:spacing w:after="0"/>
        <w:ind w:left="360"/>
        <w:jc w:val="both"/>
      </w:pPr>
    </w:p>
    <w:tbl>
      <w:tblPr>
        <w:tblStyle w:val="TabloKlavuzu"/>
        <w:tblW w:w="0" w:type="auto"/>
        <w:tblInd w:w="360" w:type="dxa"/>
        <w:tblLook w:val="04A0"/>
      </w:tblPr>
      <w:tblGrid>
        <w:gridCol w:w="498"/>
        <w:gridCol w:w="2835"/>
        <w:gridCol w:w="5636"/>
      </w:tblGrid>
      <w:tr w:rsidR="003F1C52" w:rsidTr="003F1C52">
        <w:tc>
          <w:tcPr>
            <w:tcW w:w="457" w:type="dxa"/>
            <w:vMerge w:val="restart"/>
            <w:textDirection w:val="btLr"/>
          </w:tcPr>
          <w:p w:rsidR="003F1C52" w:rsidRDefault="003F1C52" w:rsidP="003F1C52">
            <w:pPr>
              <w:ind w:left="113" w:right="113"/>
              <w:jc w:val="both"/>
            </w:pPr>
            <w:r>
              <w:t>Güç Kaynağı</w:t>
            </w:r>
          </w:p>
        </w:tc>
        <w:tc>
          <w:tcPr>
            <w:tcW w:w="2835" w:type="dxa"/>
          </w:tcPr>
          <w:p w:rsidR="003F1C52" w:rsidRDefault="003F1C52" w:rsidP="00430ED4">
            <w:pPr>
              <w:jc w:val="both"/>
            </w:pPr>
            <w:r>
              <w:t xml:space="preserve">Çıkış </w:t>
            </w:r>
          </w:p>
        </w:tc>
        <w:tc>
          <w:tcPr>
            <w:tcW w:w="5636" w:type="dxa"/>
          </w:tcPr>
          <w:p w:rsidR="003F1C52" w:rsidRDefault="003F1C52" w:rsidP="00430ED4">
            <w:pPr>
              <w:jc w:val="both"/>
            </w:pPr>
            <w:r>
              <w:t>Topraklı Piriz</w:t>
            </w:r>
          </w:p>
        </w:tc>
      </w:tr>
      <w:tr w:rsidR="003F1C52" w:rsidTr="003827E5">
        <w:tc>
          <w:tcPr>
            <w:tcW w:w="457" w:type="dxa"/>
            <w:vMerge/>
          </w:tcPr>
          <w:p w:rsidR="003F1C52" w:rsidRDefault="003F1C52" w:rsidP="00430ED4">
            <w:pPr>
              <w:jc w:val="both"/>
            </w:pPr>
          </w:p>
        </w:tc>
        <w:tc>
          <w:tcPr>
            <w:tcW w:w="2835" w:type="dxa"/>
          </w:tcPr>
          <w:p w:rsidR="003F1C52" w:rsidRDefault="003F1C52" w:rsidP="00430ED4">
            <w:pPr>
              <w:jc w:val="both"/>
            </w:pPr>
            <w:r>
              <w:t>Çıkış Adedi</w:t>
            </w:r>
          </w:p>
        </w:tc>
        <w:tc>
          <w:tcPr>
            <w:tcW w:w="5636" w:type="dxa"/>
          </w:tcPr>
          <w:p w:rsidR="003F1C52" w:rsidRDefault="003F1C52" w:rsidP="00430ED4">
            <w:pPr>
              <w:jc w:val="both"/>
            </w:pPr>
            <w:r>
              <w:t>4 Adet</w:t>
            </w:r>
          </w:p>
        </w:tc>
      </w:tr>
      <w:tr w:rsidR="003F1C52" w:rsidTr="003827E5">
        <w:tc>
          <w:tcPr>
            <w:tcW w:w="457" w:type="dxa"/>
            <w:vMerge/>
          </w:tcPr>
          <w:p w:rsidR="003F1C52" w:rsidRDefault="003F1C52" w:rsidP="00430ED4">
            <w:pPr>
              <w:jc w:val="both"/>
            </w:pPr>
          </w:p>
        </w:tc>
        <w:tc>
          <w:tcPr>
            <w:tcW w:w="2835" w:type="dxa"/>
          </w:tcPr>
          <w:p w:rsidR="003F1C52" w:rsidRDefault="003F1C52" w:rsidP="00430ED4">
            <w:pPr>
              <w:jc w:val="both"/>
            </w:pPr>
            <w:r>
              <w:t>Aşırı Yük</w:t>
            </w:r>
          </w:p>
        </w:tc>
        <w:tc>
          <w:tcPr>
            <w:tcW w:w="5636" w:type="dxa"/>
          </w:tcPr>
          <w:p w:rsidR="003F1C52" w:rsidRDefault="003F1C52" w:rsidP="00430ED4">
            <w:pPr>
              <w:jc w:val="both"/>
            </w:pPr>
            <w:r>
              <w:t>Var</w:t>
            </w:r>
          </w:p>
        </w:tc>
      </w:tr>
      <w:tr w:rsidR="003F1C52" w:rsidTr="003827E5">
        <w:tc>
          <w:tcPr>
            <w:tcW w:w="457" w:type="dxa"/>
            <w:vMerge/>
          </w:tcPr>
          <w:p w:rsidR="003F1C52" w:rsidRDefault="003F1C52" w:rsidP="00430ED4">
            <w:pPr>
              <w:jc w:val="both"/>
            </w:pPr>
          </w:p>
        </w:tc>
        <w:tc>
          <w:tcPr>
            <w:tcW w:w="2835" w:type="dxa"/>
          </w:tcPr>
          <w:p w:rsidR="003F1C52" w:rsidRDefault="003F1C52" w:rsidP="00430ED4">
            <w:pPr>
              <w:jc w:val="both"/>
            </w:pPr>
            <w:r>
              <w:t>Tel/Modem Hattı</w:t>
            </w:r>
          </w:p>
        </w:tc>
        <w:tc>
          <w:tcPr>
            <w:tcW w:w="5636" w:type="dxa"/>
          </w:tcPr>
          <w:p w:rsidR="003F1C52" w:rsidRDefault="003F1C52" w:rsidP="00430ED4">
            <w:pPr>
              <w:jc w:val="both"/>
            </w:pPr>
            <w:r>
              <w:t>Var</w:t>
            </w:r>
          </w:p>
        </w:tc>
      </w:tr>
      <w:tr w:rsidR="003F1C52" w:rsidTr="003827E5">
        <w:tc>
          <w:tcPr>
            <w:tcW w:w="457" w:type="dxa"/>
            <w:vMerge/>
          </w:tcPr>
          <w:p w:rsidR="003F1C52" w:rsidRDefault="003F1C52" w:rsidP="00430ED4">
            <w:pPr>
              <w:jc w:val="both"/>
            </w:pPr>
          </w:p>
        </w:tc>
        <w:tc>
          <w:tcPr>
            <w:tcW w:w="2835" w:type="dxa"/>
          </w:tcPr>
          <w:p w:rsidR="003F1C52" w:rsidRDefault="003F1C52" w:rsidP="00430ED4">
            <w:pPr>
              <w:jc w:val="both"/>
            </w:pPr>
            <w:r>
              <w:t>Aşırı Deşarj</w:t>
            </w:r>
          </w:p>
        </w:tc>
        <w:tc>
          <w:tcPr>
            <w:tcW w:w="5636" w:type="dxa"/>
          </w:tcPr>
          <w:p w:rsidR="003F1C52" w:rsidRDefault="003F1C52" w:rsidP="00430ED4">
            <w:pPr>
              <w:jc w:val="both"/>
            </w:pPr>
            <w:r>
              <w:t>Var</w:t>
            </w:r>
          </w:p>
        </w:tc>
      </w:tr>
      <w:tr w:rsidR="003F1C52" w:rsidTr="003827E5">
        <w:tc>
          <w:tcPr>
            <w:tcW w:w="457" w:type="dxa"/>
            <w:vMerge/>
          </w:tcPr>
          <w:p w:rsidR="003F1C52" w:rsidRDefault="003F1C52" w:rsidP="00430ED4">
            <w:pPr>
              <w:jc w:val="both"/>
            </w:pPr>
          </w:p>
        </w:tc>
        <w:tc>
          <w:tcPr>
            <w:tcW w:w="2835" w:type="dxa"/>
          </w:tcPr>
          <w:p w:rsidR="003F1C52" w:rsidRDefault="003F1C52" w:rsidP="00430ED4">
            <w:pPr>
              <w:jc w:val="both"/>
            </w:pPr>
            <w:r>
              <w:t>Garanti Süresi</w:t>
            </w:r>
          </w:p>
        </w:tc>
        <w:tc>
          <w:tcPr>
            <w:tcW w:w="5636" w:type="dxa"/>
          </w:tcPr>
          <w:p w:rsidR="003F1C52" w:rsidRDefault="003F1C52" w:rsidP="00430ED4">
            <w:pPr>
              <w:jc w:val="both"/>
            </w:pPr>
            <w:r>
              <w:t>En az 24 ay</w:t>
            </w:r>
          </w:p>
        </w:tc>
      </w:tr>
    </w:tbl>
    <w:p w:rsidR="003E7075" w:rsidRDefault="003E7075" w:rsidP="00430ED4">
      <w:pPr>
        <w:spacing w:after="0"/>
        <w:ind w:left="360"/>
        <w:jc w:val="both"/>
      </w:pPr>
    </w:p>
    <w:p w:rsidR="003827E5" w:rsidRDefault="003827E5" w:rsidP="00430ED4">
      <w:pPr>
        <w:pStyle w:val="ListeParagraf"/>
        <w:numPr>
          <w:ilvl w:val="0"/>
          <w:numId w:val="2"/>
        </w:numPr>
        <w:spacing w:after="0"/>
        <w:ind w:left="426"/>
        <w:jc w:val="both"/>
      </w:pPr>
      <w:r>
        <w:t xml:space="preserve">Eğitmen istasyonunda senaryo yönetimi, hava ve çevre yönetimi, hareketli platformun yönetimi, </w:t>
      </w:r>
      <w:proofErr w:type="gramStart"/>
      <w:r>
        <w:t>simülatör</w:t>
      </w:r>
      <w:proofErr w:type="gramEnd"/>
      <w:r>
        <w:t xml:space="preserve"> sürücüsünün tüm kontrollerinin yönetimi ve raporlama ile </w:t>
      </w:r>
      <w:r w:rsidR="00430ED4">
        <w:t>ilgili tüm yordamları gerçekleştirecek özellikte olmalıdır.</w:t>
      </w:r>
    </w:p>
    <w:p w:rsidR="003827E5" w:rsidRDefault="003827E5" w:rsidP="00430ED4">
      <w:pPr>
        <w:spacing w:after="0"/>
        <w:ind w:left="66"/>
        <w:jc w:val="both"/>
      </w:pPr>
    </w:p>
    <w:p w:rsidR="003827E5" w:rsidRPr="002D5BCB" w:rsidRDefault="003827E5" w:rsidP="00430ED4">
      <w:pPr>
        <w:pStyle w:val="ListeParagraf"/>
        <w:numPr>
          <w:ilvl w:val="1"/>
          <w:numId w:val="1"/>
        </w:numPr>
        <w:spacing w:after="0"/>
        <w:jc w:val="both"/>
        <w:rPr>
          <w:b/>
        </w:rPr>
      </w:pPr>
      <w:r w:rsidRPr="002D5BCB">
        <w:rPr>
          <w:b/>
        </w:rPr>
        <w:t>Fizik ve Gerçeğe Sadakat</w:t>
      </w:r>
    </w:p>
    <w:p w:rsidR="003827E5" w:rsidRDefault="003827E5" w:rsidP="00430ED4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İş makinesinin matematiksel modelinin oluşturulmasında </w:t>
      </w:r>
      <w:proofErr w:type="spellStart"/>
      <w:r w:rsidR="00430ED4">
        <w:t>Agx</w:t>
      </w:r>
      <w:proofErr w:type="spellEnd"/>
      <w:r w:rsidR="00430ED4">
        <w:t xml:space="preserve">, </w:t>
      </w:r>
      <w:proofErr w:type="spellStart"/>
      <w:r w:rsidR="00430ED4">
        <w:t>Vortex</w:t>
      </w:r>
      <w:proofErr w:type="spellEnd"/>
      <w:r w:rsidR="00430ED4">
        <w:t xml:space="preserve"> veya dengi kalitede profesyonel fizik motorları bulunmalıdır.</w:t>
      </w:r>
    </w:p>
    <w:p w:rsidR="00430ED4" w:rsidRDefault="00430ED4" w:rsidP="00430ED4">
      <w:pPr>
        <w:pStyle w:val="ListeParagraf"/>
        <w:numPr>
          <w:ilvl w:val="0"/>
          <w:numId w:val="3"/>
        </w:numPr>
        <w:spacing w:after="0"/>
        <w:jc w:val="both"/>
      </w:pPr>
      <w:r>
        <w:t>Aracın dinamik tepkilerinin gerçekçi olması sağlanmalıdır.</w:t>
      </w:r>
    </w:p>
    <w:p w:rsidR="00430ED4" w:rsidRDefault="00430ED4" w:rsidP="00430ED4">
      <w:pPr>
        <w:pStyle w:val="ListeParagraf"/>
        <w:numPr>
          <w:ilvl w:val="0"/>
          <w:numId w:val="3"/>
        </w:numPr>
        <w:spacing w:after="0"/>
        <w:jc w:val="both"/>
      </w:pPr>
      <w:r>
        <w:t>Aracın güç/devir eğirleri matematik modele yansıtılmış olmalıdır.</w:t>
      </w:r>
    </w:p>
    <w:p w:rsidR="00430ED4" w:rsidRDefault="00430ED4" w:rsidP="00430ED4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Aracın motor modeli, gerçeğe uygun pedal, devir, </w:t>
      </w:r>
      <w:proofErr w:type="spellStart"/>
      <w:r>
        <w:t>tork</w:t>
      </w:r>
      <w:proofErr w:type="spellEnd"/>
      <w:r>
        <w:t xml:space="preserve"> verileri temel alınarak modellenmelidir.</w:t>
      </w:r>
    </w:p>
    <w:p w:rsidR="00430ED4" w:rsidRDefault="00430ED4" w:rsidP="00430ED4">
      <w:pPr>
        <w:pStyle w:val="ListeParagraf"/>
        <w:numPr>
          <w:ilvl w:val="0"/>
          <w:numId w:val="3"/>
        </w:numPr>
        <w:spacing w:after="0"/>
        <w:jc w:val="both"/>
      </w:pPr>
      <w:r>
        <w:t>Aracın vites oranları, gerçeğe uygun vites oranları temel alınarak modellenmelidir.</w:t>
      </w:r>
    </w:p>
    <w:p w:rsidR="00430ED4" w:rsidRDefault="00430ED4" w:rsidP="00430ED4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Farklı çekiş, farklı sürüş ve farklı çalışma </w:t>
      </w:r>
      <w:proofErr w:type="spellStart"/>
      <w:r>
        <w:t>modları</w:t>
      </w:r>
      <w:proofErr w:type="spellEnd"/>
      <w:r>
        <w:t xml:space="preserve"> matematiksel olarak modellenmelidir.</w:t>
      </w:r>
    </w:p>
    <w:p w:rsidR="00430ED4" w:rsidRDefault="00430ED4" w:rsidP="00430ED4">
      <w:pPr>
        <w:pStyle w:val="ListeParagraf"/>
        <w:numPr>
          <w:ilvl w:val="0"/>
          <w:numId w:val="3"/>
        </w:numPr>
        <w:spacing w:after="0"/>
        <w:jc w:val="both"/>
      </w:pPr>
      <w:r>
        <w:t xml:space="preserve">Gerçek aracın çalışma prensiplerine birebir uygun olacak şekilde </w:t>
      </w:r>
      <w:proofErr w:type="gramStart"/>
      <w:r>
        <w:t>simülasyon</w:t>
      </w:r>
      <w:proofErr w:type="gramEnd"/>
      <w:r>
        <w:t xml:space="preserve"> edilecektir.</w:t>
      </w:r>
    </w:p>
    <w:p w:rsidR="00430ED4" w:rsidRDefault="002D5BCB" w:rsidP="00430ED4">
      <w:pPr>
        <w:pStyle w:val="ListeParagraf"/>
        <w:numPr>
          <w:ilvl w:val="0"/>
          <w:numId w:val="3"/>
        </w:numPr>
        <w:spacing w:after="0"/>
        <w:jc w:val="both"/>
      </w:pPr>
      <w:r>
        <w:t>Araç farklı zeminlerde (asfalt, beton, toprak vb) zeminle örtüşen tepkileri vermeleri sağlanmalıdır.</w:t>
      </w:r>
    </w:p>
    <w:p w:rsidR="002D5BCB" w:rsidRDefault="002D5BCB" w:rsidP="00430ED4">
      <w:pPr>
        <w:pStyle w:val="ListeParagraf"/>
        <w:numPr>
          <w:ilvl w:val="0"/>
          <w:numId w:val="3"/>
        </w:numPr>
        <w:spacing w:after="0"/>
        <w:jc w:val="both"/>
      </w:pPr>
      <w:r>
        <w:t>Motor yakıt tüketim verileri gerçeğe uygun biçimde yapılmalıdır.</w:t>
      </w:r>
    </w:p>
    <w:p w:rsidR="002D5BCB" w:rsidRDefault="002D5BCB" w:rsidP="002D5BCB">
      <w:pPr>
        <w:spacing w:after="0"/>
        <w:jc w:val="both"/>
      </w:pPr>
    </w:p>
    <w:p w:rsidR="002D5BCB" w:rsidRPr="002D5BCB" w:rsidRDefault="002D5BCB" w:rsidP="002D5BCB">
      <w:pPr>
        <w:pStyle w:val="ListeParagraf"/>
        <w:numPr>
          <w:ilvl w:val="1"/>
          <w:numId w:val="1"/>
        </w:numPr>
        <w:spacing w:after="0"/>
        <w:jc w:val="both"/>
        <w:rPr>
          <w:b/>
        </w:rPr>
      </w:pPr>
      <w:r w:rsidRPr="002D5BCB">
        <w:rPr>
          <w:b/>
        </w:rPr>
        <w:t xml:space="preserve">Hareketli Platform </w:t>
      </w:r>
    </w:p>
    <w:p w:rsidR="002D5BCB" w:rsidRDefault="00516964" w:rsidP="002D5BCB">
      <w:pPr>
        <w:spacing w:after="0"/>
        <w:ind w:left="360"/>
        <w:jc w:val="both"/>
      </w:pPr>
      <w:r>
        <w:t>Hareketli platform 3 serbestlik derecesinde</w:t>
      </w:r>
      <w:r w:rsidR="0026354C">
        <w:t xml:space="preserve"> hareket kabiliyeti sağlanmalıdır.</w:t>
      </w:r>
    </w:p>
    <w:p w:rsidR="0026354C" w:rsidRDefault="0026354C" w:rsidP="002D5BCB">
      <w:pPr>
        <w:spacing w:after="0"/>
        <w:ind w:left="360"/>
        <w:jc w:val="both"/>
      </w:pPr>
      <w:r>
        <w:t>Hareketli platform titreşimleri hissettirebilecek donanıma sahip olmalıdır.</w:t>
      </w:r>
    </w:p>
    <w:p w:rsidR="00C765EC" w:rsidRDefault="00C765EC" w:rsidP="002D5BCB">
      <w:pPr>
        <w:spacing w:after="0"/>
        <w:ind w:left="360"/>
        <w:jc w:val="both"/>
      </w:pPr>
      <w:r>
        <w:t>Kaldırma Kapasitesi en az 250 kg olacak şekilde olacaktır.</w:t>
      </w:r>
    </w:p>
    <w:p w:rsidR="00C765EC" w:rsidRPr="00C765EC" w:rsidRDefault="00C765EC" w:rsidP="00C765EC">
      <w:pPr>
        <w:pStyle w:val="ListeParagraf"/>
        <w:numPr>
          <w:ilvl w:val="1"/>
          <w:numId w:val="1"/>
        </w:numPr>
        <w:spacing w:after="0"/>
        <w:jc w:val="both"/>
        <w:rPr>
          <w:b/>
        </w:rPr>
      </w:pPr>
      <w:r w:rsidRPr="00C765EC">
        <w:rPr>
          <w:b/>
        </w:rPr>
        <w:lastRenderedPageBreak/>
        <w:t xml:space="preserve">Sürüş </w:t>
      </w:r>
      <w:r w:rsidR="003F1C52">
        <w:rPr>
          <w:b/>
        </w:rPr>
        <w:t>ve Bekoloder</w:t>
      </w:r>
      <w:r w:rsidR="00316A82">
        <w:rPr>
          <w:b/>
        </w:rPr>
        <w:t>;</w:t>
      </w:r>
      <w:r w:rsidR="003F1C52">
        <w:rPr>
          <w:b/>
        </w:rPr>
        <w:t xml:space="preserve"> </w:t>
      </w:r>
      <w:r w:rsidR="00316A82">
        <w:rPr>
          <w:b/>
        </w:rPr>
        <w:t xml:space="preserve">Gösterge ve </w:t>
      </w:r>
      <w:r w:rsidRPr="00C765EC">
        <w:rPr>
          <w:b/>
        </w:rPr>
        <w:t>Kontrolleri</w:t>
      </w:r>
    </w:p>
    <w:p w:rsidR="00C765EC" w:rsidRDefault="00C765EC" w:rsidP="003F1C52">
      <w:pPr>
        <w:spacing w:after="0"/>
        <w:ind w:left="360" w:firstLine="348"/>
        <w:jc w:val="both"/>
      </w:pPr>
      <w:r>
        <w:t>Sürüş kontrolleri mekanik ve elektronik olarak gerçeğe uygun olarak tasarlanmalı ve gerçek araçlardaki yerleşimleri ile birebir aynı konumda olmalıdır.</w:t>
      </w:r>
    </w:p>
    <w:p w:rsidR="00C765EC" w:rsidRDefault="00C765EC" w:rsidP="00C765EC">
      <w:pPr>
        <w:spacing w:after="0"/>
        <w:ind w:left="360"/>
        <w:jc w:val="both"/>
      </w:pPr>
      <w:r>
        <w:t>Orijinal</w:t>
      </w:r>
      <w:r w:rsidR="003F1C52">
        <w:t>leri kullanılmak üzere</w:t>
      </w:r>
      <w:r>
        <w:t xml:space="preserve">; direksiyon sistemi, vites mekanizması, far kontrol sistemi, sinyal kontrol sistemi, korna kontrol sistemi, gaz ve pedal, </w:t>
      </w:r>
      <w:proofErr w:type="gramStart"/>
      <w:r w:rsidR="003F1C52">
        <w:t>joystick</w:t>
      </w:r>
      <w:proofErr w:type="gramEnd"/>
      <w:r w:rsidR="003F1C52">
        <w:t xml:space="preserve"> kontrolleri, emniyet kemeri, koltuk bulunmalıdır.</w:t>
      </w:r>
      <w:r>
        <w:t xml:space="preserve">  </w:t>
      </w:r>
      <w:r w:rsidR="003F1C52">
        <w:t>İşlevsel ve yazılımsal olarak kullanılır düzeyde olmalıdır.</w:t>
      </w:r>
    </w:p>
    <w:p w:rsidR="003F1C52" w:rsidRDefault="003F1C52" w:rsidP="003F1C52">
      <w:pPr>
        <w:spacing w:after="0"/>
        <w:ind w:left="360" w:firstLine="348"/>
        <w:jc w:val="both"/>
      </w:pPr>
      <w:r>
        <w:t>Sistem üzerinde tüm araç kontrollerinin ve göstergelerinin bul</w:t>
      </w:r>
      <w:r w:rsidR="00D74902">
        <w:t>un</w:t>
      </w:r>
      <w:r>
        <w:t>duğu bir dokunmatik ekran bulunacaktır.</w:t>
      </w:r>
      <w:r w:rsidR="001D304E">
        <w:t xml:space="preserve"> </w:t>
      </w:r>
    </w:p>
    <w:p w:rsidR="003A36E9" w:rsidRDefault="003A36E9" w:rsidP="003F1C52">
      <w:pPr>
        <w:spacing w:after="0"/>
        <w:ind w:left="360" w:firstLine="348"/>
        <w:jc w:val="both"/>
      </w:pPr>
      <w:r>
        <w:t xml:space="preserve">Akü göstergesi, hız göstergesi, tehlike sinyal butonu, Dönüş Sinyal </w:t>
      </w:r>
      <w:proofErr w:type="gramStart"/>
      <w:r>
        <w:t>indikatörü</w:t>
      </w:r>
      <w:proofErr w:type="gramEnd"/>
      <w:r>
        <w:t>, kısa far indikatörü, uzun far indikatörü</w:t>
      </w:r>
    </w:p>
    <w:p w:rsidR="003A36E9" w:rsidRDefault="003A36E9" w:rsidP="003F1C52">
      <w:pPr>
        <w:spacing w:after="0"/>
        <w:ind w:left="360" w:firstLine="348"/>
        <w:jc w:val="both"/>
      </w:pPr>
      <w:r>
        <w:t xml:space="preserve">El gazı kontrolü, benzin seviyesi göstergesi, motor devir göstergesi, motor suyu ısı </w:t>
      </w:r>
      <w:proofErr w:type="gramStart"/>
      <w:r>
        <w:t>indikatörü</w:t>
      </w:r>
      <w:proofErr w:type="gramEnd"/>
      <w:r>
        <w:t>, Benzin az indikatörü, batarya uyarı indikatörü, el freni indikatörü</w:t>
      </w:r>
    </w:p>
    <w:p w:rsidR="003A36E9" w:rsidRDefault="003A36E9" w:rsidP="003F1C52">
      <w:pPr>
        <w:spacing w:after="0"/>
        <w:ind w:left="360" w:firstLine="348"/>
        <w:jc w:val="both"/>
      </w:pPr>
      <w:r>
        <w:t xml:space="preserve">Sürüş modu </w:t>
      </w:r>
      <w:proofErr w:type="gramStart"/>
      <w:r>
        <w:t>indikatörleri</w:t>
      </w:r>
      <w:proofErr w:type="gramEnd"/>
      <w:r>
        <w:t>, vites yağı indikatörü</w:t>
      </w:r>
    </w:p>
    <w:p w:rsidR="003A36E9" w:rsidRDefault="003A36E9" w:rsidP="003F1C52">
      <w:pPr>
        <w:spacing w:after="0"/>
        <w:ind w:left="360" w:firstLine="348"/>
        <w:jc w:val="both"/>
      </w:pPr>
      <w:r>
        <w:t xml:space="preserve">2/4 çeker seçim kontrolü, hidrolik hız seçim kontrolü, kısa/uzun far seçim kontrolü, ön/arka çalışma ışıkları seçim kontrolü, tepe uyarı ışık kontrolü, Kingpost kontrolü, Beko </w:t>
      </w:r>
      <w:proofErr w:type="gramStart"/>
      <w:r>
        <w:t>joystick</w:t>
      </w:r>
      <w:proofErr w:type="gramEnd"/>
      <w:r>
        <w:t xml:space="preserve"> kontrolü, sürüş modu seçimi kontrolü, el freni kontrolü</w:t>
      </w:r>
      <w:r w:rsidR="00316A82">
        <w:t xml:space="preserve">. </w:t>
      </w:r>
    </w:p>
    <w:p w:rsidR="00316A82" w:rsidRDefault="00316A82" w:rsidP="003F1C52">
      <w:pPr>
        <w:spacing w:after="0"/>
        <w:ind w:left="360" w:firstLine="348"/>
        <w:jc w:val="both"/>
      </w:pPr>
      <w:r>
        <w:t>Sistem üzerinde tüm araç kontrollerinin ve göstergelerinin bulunduğu bir dokunmatik ekran bulunacaktır. Bu dokunmatik ekran gerçek araçta bulunan tüm kontroller, göstergeler ve lambaları üzerinde barındırarak</w:t>
      </w:r>
      <w:r w:rsidR="002F26AE">
        <w:t xml:space="preserve"> </w:t>
      </w:r>
      <w:r w:rsidR="00D74902">
        <w:t>donanım</w:t>
      </w:r>
      <w:r w:rsidR="002F26AE">
        <w:t xml:space="preserve"> harici sistemin kontrol ve testlerinde kullanılmasını sağlayacaktır.</w:t>
      </w:r>
    </w:p>
    <w:p w:rsidR="00A7309B" w:rsidRDefault="00A7309B" w:rsidP="003F1C52">
      <w:pPr>
        <w:spacing w:after="0"/>
        <w:ind w:left="360" w:firstLine="348"/>
        <w:jc w:val="both"/>
      </w:pPr>
    </w:p>
    <w:p w:rsidR="002F26AE" w:rsidRPr="002F26AE" w:rsidRDefault="008629EF" w:rsidP="002F26AE">
      <w:pPr>
        <w:pStyle w:val="ListeParagraf"/>
        <w:numPr>
          <w:ilvl w:val="1"/>
          <w:numId w:val="1"/>
        </w:numPr>
        <w:spacing w:after="0"/>
        <w:jc w:val="both"/>
        <w:rPr>
          <w:b/>
        </w:rPr>
      </w:pPr>
      <w:r>
        <w:rPr>
          <w:b/>
        </w:rPr>
        <w:t xml:space="preserve">3D model ve </w:t>
      </w:r>
      <w:r w:rsidR="002F26AE" w:rsidRPr="002F26AE">
        <w:rPr>
          <w:b/>
        </w:rPr>
        <w:t>Senaryo Çeşitliliği</w:t>
      </w:r>
    </w:p>
    <w:p w:rsidR="002F26AE" w:rsidRDefault="002F26AE" w:rsidP="002F26AE">
      <w:pPr>
        <w:spacing w:after="0"/>
        <w:ind w:left="360"/>
        <w:jc w:val="both"/>
      </w:pPr>
      <w:r>
        <w:t>Aşağıdaki eğitimlere yönelik eğitim senaryoları bulunmalıdır.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Temel kontroller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Temel sürüşler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Slalom Sürüş: Belirli engellere çarpmadan belirli alanlarda sürüş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Obje Yükleme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Çatal yükleme: Kargo kutularını yükleyicinin üzerine çatallarla taşıyıp düzgünce yerleştirme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Kazı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Gece sürüşü ve operasyonu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Arazi sürüşü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Kanal Kazma: belirli bir alanı kanal olacak şekilde kazma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Toprak Yükleme</w:t>
      </w:r>
    </w:p>
    <w:p w:rsidR="002F26AE" w:rsidRDefault="002F26AE" w:rsidP="002F26AE">
      <w:pPr>
        <w:pStyle w:val="ListeParagraf"/>
        <w:numPr>
          <w:ilvl w:val="0"/>
          <w:numId w:val="2"/>
        </w:numPr>
        <w:spacing w:after="0"/>
        <w:jc w:val="both"/>
      </w:pPr>
      <w:r>
        <w:t>Kaya yükleme</w:t>
      </w:r>
    </w:p>
    <w:p w:rsidR="008629EF" w:rsidRDefault="008629EF" w:rsidP="008629EF">
      <w:pPr>
        <w:spacing w:after="0"/>
        <w:ind w:left="360" w:firstLine="348"/>
        <w:jc w:val="both"/>
      </w:pPr>
      <w:r>
        <w:t>Simülasyon ortamı hava koşulları ve gün saatleri eğitmen tarafından değiştirilebilecektir.</w:t>
      </w:r>
    </w:p>
    <w:p w:rsidR="008629EF" w:rsidRDefault="008629EF" w:rsidP="008629EF">
      <w:pPr>
        <w:spacing w:after="0"/>
        <w:ind w:left="360" w:firstLine="348"/>
        <w:jc w:val="both"/>
      </w:pPr>
      <w:r>
        <w:t>Simülasyonda kullanılacak olan çevresel unsurlar Bekoloder kullanıcısının alacağı gerçekçilik hissiyatını bozmayacak derecede detaylı olmalıdır. Gerçeğe uygun boyut, şekil ve renklerde olacaktır.</w:t>
      </w:r>
    </w:p>
    <w:p w:rsidR="008629EF" w:rsidRDefault="008629EF" w:rsidP="008629EF">
      <w:pPr>
        <w:spacing w:after="0"/>
        <w:ind w:left="360" w:firstLine="348"/>
        <w:jc w:val="both"/>
      </w:pPr>
      <w:r>
        <w:t>Yağmur, kar, sis, bulutlu hava gibi durumlar için senaryolar geliştirilmiş olup, farklı ışık setleri olacaktır. Araçların tüm ışıkları ve ortam ışıkları gerçekçi bir şekilde mod</w:t>
      </w:r>
      <w:r w:rsidR="00A7309B">
        <w:t>ellenecektir.</w:t>
      </w:r>
    </w:p>
    <w:p w:rsidR="00A7309B" w:rsidRDefault="00A7309B" w:rsidP="008629EF">
      <w:pPr>
        <w:spacing w:after="0"/>
        <w:ind w:left="360" w:firstLine="348"/>
        <w:jc w:val="both"/>
      </w:pPr>
      <w:r>
        <w:t>Çamurlu, yağmurlu, karlı, buzlu olmak kayıyla toprak, çakıl e asfalt yol için fren mesafesi ve yol tutuş etkisi gerçeğe yakın simüle edilecektir.</w:t>
      </w:r>
    </w:p>
    <w:p w:rsidR="00A7309B" w:rsidRDefault="00A7309B" w:rsidP="008629EF">
      <w:pPr>
        <w:spacing w:after="0"/>
        <w:ind w:left="360" w:firstLine="348"/>
        <w:jc w:val="both"/>
      </w:pPr>
      <w:r>
        <w:t xml:space="preserve">Senaryolar anında zeminden toz kalkması gibi özel </w:t>
      </w:r>
      <w:proofErr w:type="gramStart"/>
      <w:r>
        <w:t>efektler</w:t>
      </w:r>
      <w:proofErr w:type="gramEnd"/>
      <w:r>
        <w:t xml:space="preserve"> ile zenginleştirilecektir.</w:t>
      </w:r>
    </w:p>
    <w:p w:rsidR="00A7309B" w:rsidRDefault="00A7309B" w:rsidP="008629EF">
      <w:pPr>
        <w:spacing w:after="0"/>
        <w:ind w:left="360" w:firstLine="348"/>
        <w:jc w:val="both"/>
      </w:pPr>
    </w:p>
    <w:p w:rsidR="00A7309B" w:rsidRPr="00A7309B" w:rsidRDefault="00A7309B" w:rsidP="00A7309B">
      <w:pPr>
        <w:pStyle w:val="ListeParagraf"/>
        <w:numPr>
          <w:ilvl w:val="1"/>
          <w:numId w:val="1"/>
        </w:numPr>
        <w:spacing w:after="0"/>
        <w:jc w:val="both"/>
        <w:rPr>
          <w:b/>
        </w:rPr>
      </w:pPr>
      <w:r w:rsidRPr="00A7309B">
        <w:rPr>
          <w:b/>
        </w:rPr>
        <w:t>Ölçme ve Değerlendirme</w:t>
      </w:r>
    </w:p>
    <w:p w:rsidR="00A7309B" w:rsidRDefault="00A7309B" w:rsidP="008077BB">
      <w:pPr>
        <w:spacing w:after="0"/>
        <w:ind w:left="360" w:firstLine="348"/>
        <w:jc w:val="both"/>
      </w:pPr>
      <w:r>
        <w:lastRenderedPageBreak/>
        <w:t xml:space="preserve">Simülatör sistemi değerlendirme hesaplamalarını yapacaktır.  Senaryo sonunda </w:t>
      </w:r>
      <w:r w:rsidR="008077BB">
        <w:t>raporlama yapılıp</w:t>
      </w:r>
      <w:r>
        <w:t xml:space="preserve"> html veya pdf formatında çıktı üretecektir. Raporda </w:t>
      </w:r>
      <w:r w:rsidR="008077BB">
        <w:t>e</w:t>
      </w:r>
      <w:r>
        <w:t>ğitimcinin adı-soyadı, eğitim veren kurum adı, eğitim verilen tarih-saat, eğitim alan kişi adı-soyadı içerecektir.</w:t>
      </w:r>
    </w:p>
    <w:p w:rsidR="00A7309B" w:rsidRDefault="00A7309B" w:rsidP="008077BB">
      <w:pPr>
        <w:spacing w:after="0"/>
        <w:ind w:left="360" w:firstLine="348"/>
        <w:jc w:val="both"/>
      </w:pPr>
      <w:r>
        <w:t xml:space="preserve">Senaryo </w:t>
      </w:r>
      <w:r w:rsidR="008077BB">
        <w:t xml:space="preserve">sonunda senaryoya uygun olacak olanlardan; </w:t>
      </w:r>
      <w:r>
        <w:t xml:space="preserve">harcanan yakıt miktarı, ortalama yakıt tüketimi, </w:t>
      </w:r>
      <w:r w:rsidR="008077BB">
        <w:t>t</w:t>
      </w:r>
      <w:r>
        <w:t xml:space="preserve">aşınan yük miktarı, başarılı taşınan yük miktarı, </w:t>
      </w:r>
      <w:r w:rsidR="008077BB">
        <w:t>senaryo başarı durumu, senaryo başarı yüzdesi, güvenlik ihlalleri gibi ifadeler raporlanacaktır.</w:t>
      </w:r>
    </w:p>
    <w:p w:rsidR="008077BB" w:rsidRDefault="008077BB" w:rsidP="00A7309B">
      <w:pPr>
        <w:spacing w:after="0"/>
        <w:ind w:left="360"/>
        <w:jc w:val="both"/>
      </w:pPr>
    </w:p>
    <w:p w:rsidR="008077BB" w:rsidRPr="008077BB" w:rsidRDefault="008077BB" w:rsidP="008077BB">
      <w:pPr>
        <w:pStyle w:val="ListeParagraf"/>
        <w:numPr>
          <w:ilvl w:val="0"/>
          <w:numId w:val="1"/>
        </w:numPr>
        <w:spacing w:after="0"/>
        <w:rPr>
          <w:b/>
        </w:rPr>
      </w:pPr>
      <w:r w:rsidRPr="008077BB">
        <w:rPr>
          <w:b/>
        </w:rPr>
        <w:t>ALET, AKSESUAR V</w:t>
      </w:r>
      <w:r>
        <w:rPr>
          <w:b/>
        </w:rPr>
        <w:t>E</w:t>
      </w:r>
      <w:r w:rsidRPr="008077BB">
        <w:rPr>
          <w:b/>
        </w:rPr>
        <w:t xml:space="preserve"> GEREKLİ DİĞER KALEMLER</w:t>
      </w:r>
    </w:p>
    <w:p w:rsidR="008077BB" w:rsidRDefault="008077BB" w:rsidP="008077BB">
      <w:pPr>
        <w:spacing w:after="0"/>
        <w:ind w:left="360" w:firstLine="348"/>
        <w:jc w:val="both"/>
      </w:pPr>
      <w:r>
        <w:t xml:space="preserve">Yüklenici firma </w:t>
      </w:r>
      <w:proofErr w:type="gramStart"/>
      <w:r>
        <w:t>simülatör</w:t>
      </w:r>
      <w:proofErr w:type="gramEnd"/>
      <w:r>
        <w:t xml:space="preserve"> kurulumu sırasında kurulum ortamının durumuna göre ihtiyaç olacak tüm aksesuar ve teknik malzemeleri tedarik edecektir.</w:t>
      </w:r>
    </w:p>
    <w:p w:rsidR="008077BB" w:rsidRPr="00A7309B" w:rsidRDefault="008077BB" w:rsidP="008077BB">
      <w:pPr>
        <w:spacing w:after="0"/>
        <w:ind w:left="708"/>
      </w:pPr>
    </w:p>
    <w:p w:rsidR="00A7309B" w:rsidRPr="008077BB" w:rsidRDefault="008077BB" w:rsidP="008077BB">
      <w:pPr>
        <w:pStyle w:val="ListeParagraf"/>
        <w:numPr>
          <w:ilvl w:val="0"/>
          <w:numId w:val="1"/>
        </w:numPr>
        <w:spacing w:after="0"/>
        <w:rPr>
          <w:b/>
        </w:rPr>
      </w:pPr>
      <w:r w:rsidRPr="008077BB">
        <w:rPr>
          <w:b/>
        </w:rPr>
        <w:t>GARANTİ KOŞULLARI</w:t>
      </w:r>
    </w:p>
    <w:p w:rsidR="008077BB" w:rsidRDefault="008077BB" w:rsidP="00B87EFC">
      <w:pPr>
        <w:spacing w:after="0"/>
        <w:ind w:left="360" w:firstLine="348"/>
        <w:jc w:val="both"/>
      </w:pPr>
      <w:r>
        <w:t xml:space="preserve">Yüklenici </w:t>
      </w:r>
      <w:r w:rsidR="00D74902">
        <w:t>simülatörü</w:t>
      </w:r>
      <w:r>
        <w:t xml:space="preserve"> donanım ve yazılımı için 24 ay g</w:t>
      </w:r>
      <w:r w:rsidR="00EE2020">
        <w:t xml:space="preserve">aranti verecektir. 24 ay </w:t>
      </w:r>
      <w:r w:rsidR="00B87EFC">
        <w:t>içinde garanti için gerekli yedek parça nakliye montaj işlemlerini bedelsiz yapacaktır. Makinede meydana gelen arıza onarım süresi 14 günden fazla olmayacaktır. 14 günden fazla sürecek arıza onarımlarında yükle</w:t>
      </w:r>
      <w:r w:rsidR="00CF4BE5">
        <w:t>n</w:t>
      </w:r>
      <w:r w:rsidR="00B87EFC">
        <w:t>ici firma garantiden yeni bir makine ile çalışmanın devamını sağlayacaktır.</w:t>
      </w:r>
    </w:p>
    <w:p w:rsidR="00B87EFC" w:rsidRDefault="00B87EFC" w:rsidP="008077BB">
      <w:pPr>
        <w:pStyle w:val="ListeParagraf"/>
        <w:spacing w:after="0"/>
      </w:pPr>
    </w:p>
    <w:p w:rsidR="00B87EFC" w:rsidRPr="00CF4BE5" w:rsidRDefault="00B87EFC" w:rsidP="00B87EFC">
      <w:pPr>
        <w:pStyle w:val="ListeParagraf"/>
        <w:numPr>
          <w:ilvl w:val="0"/>
          <w:numId w:val="1"/>
        </w:numPr>
        <w:spacing w:after="0"/>
        <w:rPr>
          <w:b/>
        </w:rPr>
      </w:pPr>
      <w:r w:rsidRPr="00CF4BE5">
        <w:rPr>
          <w:b/>
        </w:rPr>
        <w:t>NAKİLYE, MONTAJ VE BAKIM HİZMETLERİ</w:t>
      </w:r>
    </w:p>
    <w:p w:rsidR="00CF4BE5" w:rsidRDefault="00B87EFC" w:rsidP="00C0102D">
      <w:pPr>
        <w:spacing w:after="0"/>
        <w:ind w:left="360" w:firstLine="348"/>
        <w:jc w:val="both"/>
      </w:pPr>
      <w:r>
        <w:t xml:space="preserve">Yüklenici firma nakliye ve montaj işlemi için kurumumuza getireceği eğitim </w:t>
      </w:r>
      <w:proofErr w:type="gramStart"/>
      <w:r>
        <w:t>simülatör</w:t>
      </w:r>
      <w:proofErr w:type="gramEnd"/>
      <w:r>
        <w:t xml:space="preserve"> ekipmanlarını idaremiz tarafından gösterilen yere montajını kendi elemanlarıyla bizzat yapacaktır.</w:t>
      </w:r>
      <w:r w:rsidR="00CF4BE5">
        <w:t xml:space="preserve"> Yüklenici firma garanti süreci içinde yılda en az 1 kez yazılım periyodik bakım ve yılda en az 1 kez donanım periyodik bakım yapacak, bu iş ve işlemleri için herhangi bir amaçla ücret talep etmeyecektir.</w:t>
      </w:r>
    </w:p>
    <w:p w:rsidR="00C0102D" w:rsidRDefault="00C0102D" w:rsidP="00CF4BE5">
      <w:pPr>
        <w:spacing w:after="0"/>
        <w:ind w:left="360" w:firstLine="348"/>
        <w:jc w:val="both"/>
      </w:pPr>
      <w:r>
        <w:t>Nakliye ve montaj bedeli ihaleyi alan firmaya ayrıca ödenecektir. Ödenekler ölçüsünde bu miktar belirlenecektir.</w:t>
      </w:r>
    </w:p>
    <w:p w:rsidR="008629EF" w:rsidRDefault="008629EF" w:rsidP="00B87EFC">
      <w:pPr>
        <w:spacing w:after="0"/>
        <w:ind w:left="360" w:firstLine="348"/>
        <w:jc w:val="both"/>
      </w:pPr>
    </w:p>
    <w:p w:rsidR="00CF4BE5" w:rsidRDefault="00CF4BE5" w:rsidP="00CF4BE5">
      <w:pPr>
        <w:pStyle w:val="ListeParagraf"/>
        <w:numPr>
          <w:ilvl w:val="0"/>
          <w:numId w:val="1"/>
        </w:numPr>
        <w:spacing w:after="0"/>
        <w:rPr>
          <w:b/>
        </w:rPr>
      </w:pPr>
      <w:r>
        <w:rPr>
          <w:b/>
        </w:rPr>
        <w:t>KULLANIM KILAVUZU</w:t>
      </w:r>
    </w:p>
    <w:p w:rsidR="00CF4BE5" w:rsidRPr="00CF4BE5" w:rsidRDefault="00CF4BE5" w:rsidP="00CF4BE5">
      <w:pPr>
        <w:spacing w:after="0"/>
        <w:ind w:left="360" w:firstLine="348"/>
        <w:jc w:val="both"/>
      </w:pPr>
      <w:r>
        <w:t>Yüklenici firma, kullanım ve bakım kılavuzu ile eğitim kitapçıklarını Türkçe olarak teslim edecektir.</w:t>
      </w:r>
    </w:p>
    <w:p w:rsidR="008629EF" w:rsidRDefault="008629EF" w:rsidP="00B87EFC">
      <w:pPr>
        <w:spacing w:after="0"/>
        <w:ind w:left="360" w:firstLine="348"/>
        <w:jc w:val="both"/>
      </w:pPr>
    </w:p>
    <w:p w:rsidR="00CF4BE5" w:rsidRPr="00CF4BE5" w:rsidRDefault="00CF4BE5" w:rsidP="00CF4BE5">
      <w:pPr>
        <w:pStyle w:val="ListeParagraf"/>
        <w:numPr>
          <w:ilvl w:val="0"/>
          <w:numId w:val="1"/>
        </w:numPr>
        <w:spacing w:after="0"/>
        <w:jc w:val="both"/>
        <w:rPr>
          <w:b/>
        </w:rPr>
      </w:pPr>
      <w:r w:rsidRPr="00CF4BE5">
        <w:rPr>
          <w:b/>
        </w:rPr>
        <w:t>DİĞER HUSUSLAR</w:t>
      </w:r>
    </w:p>
    <w:p w:rsidR="00CF4BE5" w:rsidRDefault="00CF4BE5" w:rsidP="00FB0ACD">
      <w:pPr>
        <w:spacing w:after="0"/>
        <w:ind w:left="360" w:firstLine="348"/>
        <w:jc w:val="both"/>
      </w:pPr>
      <w:r>
        <w:t xml:space="preserve">Teklifler Türk Lirası olarak verilecektir. Temin edilecek </w:t>
      </w:r>
      <w:proofErr w:type="gramStart"/>
      <w:r>
        <w:t>simülatör</w:t>
      </w:r>
      <w:proofErr w:type="gramEnd"/>
      <w:r>
        <w:t xml:space="preserve"> ile kurumumuzda kurslarda eğitim verecek personele verilmesi gerekli olabilecek teknik içerikli eğitimler yüklenici</w:t>
      </w:r>
      <w:r w:rsidR="005A15AC">
        <w:t xml:space="preserve"> firma tara</w:t>
      </w:r>
      <w:r w:rsidR="00FB0ACD">
        <w:t>fından ücretsiz olarak verilecektir.</w:t>
      </w:r>
    </w:p>
    <w:p w:rsidR="008629EF" w:rsidRDefault="008629EF" w:rsidP="00B87EFC">
      <w:pPr>
        <w:spacing w:after="0"/>
        <w:ind w:left="360" w:firstLine="348"/>
        <w:jc w:val="both"/>
      </w:pPr>
    </w:p>
    <w:p w:rsidR="008629EF" w:rsidRDefault="008629EF" w:rsidP="00B87EFC">
      <w:pPr>
        <w:spacing w:after="0"/>
        <w:ind w:left="360"/>
        <w:jc w:val="both"/>
      </w:pPr>
    </w:p>
    <w:p w:rsidR="008629EF" w:rsidRPr="002F26AE" w:rsidRDefault="008629EF" w:rsidP="00B87EFC">
      <w:pPr>
        <w:spacing w:after="0"/>
        <w:jc w:val="both"/>
      </w:pPr>
    </w:p>
    <w:p w:rsidR="00A7309B" w:rsidRDefault="00A7309B" w:rsidP="00B87EFC">
      <w:pPr>
        <w:spacing w:after="0"/>
        <w:ind w:left="360"/>
        <w:jc w:val="both"/>
      </w:pPr>
    </w:p>
    <w:sectPr w:rsidR="00A7309B" w:rsidSect="002F26A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33FF"/>
    <w:multiLevelType w:val="hybridMultilevel"/>
    <w:tmpl w:val="AA68FE98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A97B0E"/>
    <w:multiLevelType w:val="hybridMultilevel"/>
    <w:tmpl w:val="5A40B352"/>
    <w:lvl w:ilvl="0" w:tplc="29CE50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7010C7"/>
    <w:multiLevelType w:val="multilevel"/>
    <w:tmpl w:val="0B74A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96C1E"/>
    <w:rsid w:val="00154241"/>
    <w:rsid w:val="001D304E"/>
    <w:rsid w:val="002221DE"/>
    <w:rsid w:val="0026354C"/>
    <w:rsid w:val="002D5BCB"/>
    <w:rsid w:val="002F26AE"/>
    <w:rsid w:val="00316A82"/>
    <w:rsid w:val="003669F2"/>
    <w:rsid w:val="003827E5"/>
    <w:rsid w:val="003A36E9"/>
    <w:rsid w:val="003E7075"/>
    <w:rsid w:val="003F1C52"/>
    <w:rsid w:val="00430ED4"/>
    <w:rsid w:val="004F6E65"/>
    <w:rsid w:val="00516964"/>
    <w:rsid w:val="005A15AC"/>
    <w:rsid w:val="00740C8B"/>
    <w:rsid w:val="008077BB"/>
    <w:rsid w:val="008629EF"/>
    <w:rsid w:val="00896C1E"/>
    <w:rsid w:val="00A7309B"/>
    <w:rsid w:val="00B87EFC"/>
    <w:rsid w:val="00C0102D"/>
    <w:rsid w:val="00C35446"/>
    <w:rsid w:val="00C765EC"/>
    <w:rsid w:val="00CF4BE5"/>
    <w:rsid w:val="00D74902"/>
    <w:rsid w:val="00EE2020"/>
    <w:rsid w:val="00F300DB"/>
    <w:rsid w:val="00FB0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96C1E"/>
    <w:pPr>
      <w:ind w:left="720"/>
      <w:contextualSpacing/>
    </w:pPr>
  </w:style>
  <w:style w:type="table" w:styleId="TabloKlavuzu">
    <w:name w:val="Table Grid"/>
    <w:basedOn w:val="NormalTablo"/>
    <w:uiPriority w:val="59"/>
    <w:rsid w:val="00F30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SEZER ÇETİN</cp:lastModifiedBy>
  <cp:revision>11</cp:revision>
  <dcterms:created xsi:type="dcterms:W3CDTF">2015-10-18T18:08:00Z</dcterms:created>
  <dcterms:modified xsi:type="dcterms:W3CDTF">2015-12-04T08:42:00Z</dcterms:modified>
</cp:coreProperties>
</file>